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D840" w14:textId="77777777" w:rsidR="00825014" w:rsidRPr="0033539F" w:rsidRDefault="004472E5" w:rsidP="0033539F">
      <w:pPr>
        <w:pStyle w:val="AralkYok"/>
        <w:jc w:val="center"/>
        <w:rPr>
          <w:rFonts w:ascii="Times New Roman" w:hAnsi="Times New Roman"/>
          <w:b/>
          <w:sz w:val="24"/>
          <w:szCs w:val="24"/>
        </w:rPr>
      </w:pPr>
      <w:r>
        <w:rPr>
          <w:rFonts w:ascii="Times New Roman" w:hAnsi="Times New Roman"/>
          <w:b/>
          <w:sz w:val="24"/>
          <w:szCs w:val="24"/>
        </w:rPr>
        <w:t xml:space="preserve">  </w:t>
      </w:r>
      <w:r w:rsidR="003E2FEF" w:rsidRPr="0033539F">
        <w:rPr>
          <w:rFonts w:ascii="Times New Roman" w:hAnsi="Times New Roman"/>
          <w:b/>
          <w:sz w:val="24"/>
          <w:szCs w:val="24"/>
        </w:rPr>
        <w:t>YURTDIŞI YATIRIMLAR</w:t>
      </w:r>
      <w:r w:rsidR="00825014" w:rsidRPr="0033539F">
        <w:rPr>
          <w:rFonts w:ascii="Times New Roman" w:hAnsi="Times New Roman"/>
          <w:b/>
          <w:sz w:val="24"/>
          <w:szCs w:val="24"/>
        </w:rPr>
        <w:t xml:space="preserve"> </w:t>
      </w:r>
      <w:r w:rsidR="000918C9" w:rsidRPr="0033539F">
        <w:rPr>
          <w:rFonts w:ascii="Times New Roman" w:hAnsi="Times New Roman"/>
          <w:b/>
          <w:sz w:val="24"/>
          <w:szCs w:val="24"/>
        </w:rPr>
        <w:t>ÜLKE</w:t>
      </w:r>
      <w:r w:rsidR="00825014" w:rsidRPr="0033539F">
        <w:rPr>
          <w:rFonts w:ascii="Times New Roman" w:hAnsi="Times New Roman"/>
          <w:b/>
          <w:sz w:val="24"/>
          <w:szCs w:val="24"/>
        </w:rPr>
        <w:t xml:space="preserve"> </w:t>
      </w:r>
      <w:r w:rsidR="003E2FEF" w:rsidRPr="0033539F">
        <w:rPr>
          <w:rFonts w:ascii="Times New Roman" w:hAnsi="Times New Roman"/>
          <w:b/>
          <w:sz w:val="24"/>
          <w:szCs w:val="24"/>
        </w:rPr>
        <w:t>PROFİLİ</w:t>
      </w:r>
    </w:p>
    <w:p w14:paraId="793405DC" w14:textId="77777777" w:rsidR="003E2FEF" w:rsidRPr="0033539F" w:rsidRDefault="00825014" w:rsidP="0033539F">
      <w:pPr>
        <w:pStyle w:val="AralkYok"/>
        <w:jc w:val="center"/>
        <w:rPr>
          <w:rFonts w:ascii="Times New Roman" w:hAnsi="Times New Roman"/>
          <w:b/>
          <w:sz w:val="24"/>
          <w:szCs w:val="24"/>
        </w:rPr>
      </w:pPr>
      <w:r w:rsidRPr="0033539F">
        <w:rPr>
          <w:rFonts w:ascii="Times New Roman" w:hAnsi="Times New Roman"/>
          <w:b/>
          <w:sz w:val="24"/>
          <w:szCs w:val="24"/>
        </w:rPr>
        <w:t>TÜRKMENİSTAN</w:t>
      </w:r>
    </w:p>
    <w:p w14:paraId="5BD1B771" w14:textId="77777777" w:rsidR="003E2FEF" w:rsidRPr="0033539F" w:rsidRDefault="003E2FEF" w:rsidP="0033539F">
      <w:pPr>
        <w:pStyle w:val="AralkYok"/>
        <w:jc w:val="both"/>
        <w:rPr>
          <w:rFonts w:ascii="Times New Roman" w:hAnsi="Times New Roman"/>
          <w:sz w:val="24"/>
          <w:szCs w:val="24"/>
        </w:rPr>
      </w:pPr>
      <w:r w:rsidRPr="0033539F">
        <w:rPr>
          <w:rFonts w:ascii="Times New Roman" w:hAnsi="Times New Roman"/>
          <w:sz w:val="24"/>
          <w:szCs w:val="24"/>
        </w:rPr>
        <w:t xml:space="preserve"> </w:t>
      </w:r>
    </w:p>
    <w:p w14:paraId="177740E5" w14:textId="0311C9AE" w:rsidR="0033539F" w:rsidRDefault="0033539F" w:rsidP="0099248D">
      <w:pPr>
        <w:pStyle w:val="AralkYok"/>
        <w:numPr>
          <w:ilvl w:val="0"/>
          <w:numId w:val="16"/>
        </w:numPr>
        <w:jc w:val="both"/>
        <w:rPr>
          <w:rFonts w:ascii="Times New Roman" w:hAnsi="Times New Roman"/>
          <w:b/>
          <w:sz w:val="24"/>
          <w:szCs w:val="24"/>
        </w:rPr>
      </w:pPr>
      <w:r w:rsidRPr="0033539F">
        <w:rPr>
          <w:rFonts w:ascii="Times New Roman" w:hAnsi="Times New Roman"/>
          <w:b/>
          <w:sz w:val="24"/>
          <w:szCs w:val="24"/>
        </w:rPr>
        <w:t>TÜRKMENİSTAN’DA</w:t>
      </w:r>
      <w:r w:rsidR="003E2FEF" w:rsidRPr="0033539F">
        <w:rPr>
          <w:rFonts w:ascii="Times New Roman" w:hAnsi="Times New Roman"/>
          <w:b/>
          <w:sz w:val="24"/>
          <w:szCs w:val="24"/>
        </w:rPr>
        <w:t xml:space="preserve"> İŞ ORTAMI</w:t>
      </w:r>
    </w:p>
    <w:p w14:paraId="550158AC" w14:textId="77777777" w:rsidR="003E2FEF" w:rsidRPr="0033539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xml:space="preserve"> </w:t>
      </w:r>
    </w:p>
    <w:p w14:paraId="2FB3A344" w14:textId="77777777" w:rsidR="0033539F" w:rsidRPr="0033539F" w:rsidRDefault="0033539F" w:rsidP="0033539F">
      <w:pPr>
        <w:pStyle w:val="AralkYok"/>
        <w:jc w:val="both"/>
        <w:rPr>
          <w:rFonts w:ascii="Times New Roman" w:hAnsi="Times New Roman"/>
          <w:b/>
          <w:sz w:val="24"/>
          <w:szCs w:val="24"/>
        </w:rPr>
      </w:pPr>
      <w:r>
        <w:rPr>
          <w:rFonts w:ascii="Times New Roman" w:hAnsi="Times New Roman"/>
          <w:b/>
          <w:sz w:val="24"/>
          <w:szCs w:val="24"/>
        </w:rPr>
        <w:t xml:space="preserve">1. </w:t>
      </w:r>
      <w:r w:rsidR="003E2FEF" w:rsidRPr="0033539F">
        <w:rPr>
          <w:rFonts w:ascii="Times New Roman" w:hAnsi="Times New Roman"/>
          <w:b/>
          <w:sz w:val="24"/>
          <w:szCs w:val="24"/>
        </w:rPr>
        <w:t>İ</w:t>
      </w:r>
      <w:r>
        <w:rPr>
          <w:rFonts w:ascii="Times New Roman" w:hAnsi="Times New Roman"/>
          <w:b/>
          <w:sz w:val="24"/>
          <w:szCs w:val="24"/>
        </w:rPr>
        <w:t>ş Ortamı</w:t>
      </w:r>
    </w:p>
    <w:p w14:paraId="198B26F2" w14:textId="77777777" w:rsidR="0033539F" w:rsidRDefault="0033539F" w:rsidP="0033539F">
      <w:pPr>
        <w:pStyle w:val="AralkYok"/>
        <w:jc w:val="both"/>
        <w:rPr>
          <w:rFonts w:ascii="Times New Roman" w:hAnsi="Times New Roman"/>
          <w:sz w:val="24"/>
          <w:szCs w:val="24"/>
        </w:rPr>
      </w:pPr>
    </w:p>
    <w:p w14:paraId="0A61D115" w14:textId="77777777" w:rsidR="003E2FEF" w:rsidRPr="007428F0" w:rsidRDefault="0033539F" w:rsidP="0033539F">
      <w:pPr>
        <w:pStyle w:val="AralkYok"/>
        <w:jc w:val="both"/>
        <w:rPr>
          <w:rFonts w:ascii="Times New Roman" w:hAnsi="Times New Roman"/>
          <w:b/>
          <w:sz w:val="24"/>
          <w:szCs w:val="24"/>
        </w:rPr>
      </w:pPr>
      <w:r w:rsidRPr="007428F0">
        <w:rPr>
          <w:rFonts w:ascii="Times New Roman" w:hAnsi="Times New Roman"/>
          <w:b/>
          <w:sz w:val="24"/>
          <w:szCs w:val="24"/>
        </w:rPr>
        <w:t>a.</w:t>
      </w:r>
      <w:r w:rsidR="00AA15B7">
        <w:rPr>
          <w:rFonts w:ascii="Times New Roman" w:hAnsi="Times New Roman"/>
          <w:b/>
          <w:sz w:val="24"/>
          <w:szCs w:val="24"/>
        </w:rPr>
        <w:t xml:space="preserve"> </w:t>
      </w:r>
      <w:r w:rsidR="003E2FEF" w:rsidRPr="007428F0">
        <w:rPr>
          <w:rFonts w:ascii="Times New Roman" w:hAnsi="Times New Roman"/>
          <w:b/>
          <w:sz w:val="24"/>
          <w:szCs w:val="24"/>
        </w:rPr>
        <w:t>İş Orta</w:t>
      </w:r>
      <w:r w:rsidRPr="007428F0">
        <w:rPr>
          <w:rFonts w:ascii="Times New Roman" w:hAnsi="Times New Roman"/>
          <w:b/>
          <w:sz w:val="24"/>
          <w:szCs w:val="24"/>
        </w:rPr>
        <w:t>mına İlişkin Genel Göstergeler</w:t>
      </w:r>
    </w:p>
    <w:p w14:paraId="659ECAD3" w14:textId="77777777" w:rsidR="0033539F" w:rsidRPr="007428F0" w:rsidRDefault="0033539F" w:rsidP="0033539F">
      <w:pPr>
        <w:pStyle w:val="AralkYok"/>
        <w:ind w:left="360"/>
        <w:jc w:val="both"/>
        <w:rPr>
          <w:rFonts w:ascii="Times New Roman" w:hAnsi="Times New Roman"/>
          <w:b/>
          <w:sz w:val="24"/>
          <w:szCs w:val="24"/>
        </w:rPr>
      </w:pPr>
    </w:p>
    <w:p w14:paraId="17D7E356" w14:textId="760F3F33" w:rsidR="009179B0" w:rsidRPr="0033539F" w:rsidRDefault="00C047DD" w:rsidP="0033539F">
      <w:pPr>
        <w:pStyle w:val="AralkYok"/>
        <w:ind w:firstLine="720"/>
        <w:jc w:val="both"/>
        <w:rPr>
          <w:rFonts w:ascii="Times New Roman" w:hAnsi="Times New Roman"/>
          <w:sz w:val="24"/>
          <w:szCs w:val="24"/>
        </w:rPr>
      </w:pPr>
      <w:r w:rsidRPr="0033539F">
        <w:rPr>
          <w:rFonts w:ascii="Times New Roman" w:hAnsi="Times New Roman"/>
          <w:sz w:val="24"/>
          <w:szCs w:val="24"/>
          <w:lang w:val="tk-TM"/>
        </w:rPr>
        <w:t>Türkmenistan e</w:t>
      </w:r>
      <w:r w:rsidR="009179B0" w:rsidRPr="0033539F">
        <w:rPr>
          <w:rFonts w:ascii="Times New Roman" w:hAnsi="Times New Roman"/>
          <w:sz w:val="24"/>
          <w:szCs w:val="24"/>
        </w:rPr>
        <w:t>konomi</w:t>
      </w:r>
      <w:r w:rsidRPr="0033539F">
        <w:rPr>
          <w:rFonts w:ascii="Times New Roman" w:hAnsi="Times New Roman"/>
          <w:sz w:val="24"/>
          <w:szCs w:val="24"/>
          <w:lang w:val="tk-TM"/>
        </w:rPr>
        <w:t>si</w:t>
      </w:r>
      <w:r w:rsidR="00B3503C">
        <w:rPr>
          <w:rFonts w:ascii="Times New Roman" w:hAnsi="Times New Roman"/>
          <w:sz w:val="24"/>
          <w:szCs w:val="24"/>
        </w:rPr>
        <w:t>nin temel</w:t>
      </w:r>
      <w:r w:rsidR="00164906" w:rsidRPr="0033539F">
        <w:rPr>
          <w:rFonts w:ascii="Times New Roman" w:hAnsi="Times New Roman"/>
          <w:sz w:val="24"/>
          <w:szCs w:val="24"/>
          <w:lang w:val="tk-TM"/>
        </w:rPr>
        <w:t xml:space="preserve"> </w:t>
      </w:r>
      <w:r w:rsidR="00452243">
        <w:rPr>
          <w:rFonts w:ascii="Times New Roman" w:hAnsi="Times New Roman"/>
          <w:sz w:val="24"/>
          <w:szCs w:val="24"/>
        </w:rPr>
        <w:t xml:space="preserve">kaynakları </w:t>
      </w:r>
      <w:r w:rsidR="00B3503C">
        <w:rPr>
          <w:rFonts w:ascii="Times New Roman" w:hAnsi="Times New Roman"/>
          <w:sz w:val="24"/>
          <w:szCs w:val="24"/>
        </w:rPr>
        <w:t>d</w:t>
      </w:r>
      <w:r w:rsidR="00164906" w:rsidRPr="0033539F">
        <w:rPr>
          <w:rFonts w:ascii="Times New Roman" w:hAnsi="Times New Roman"/>
          <w:sz w:val="24"/>
          <w:szCs w:val="24"/>
        </w:rPr>
        <w:t>oğalgaz</w:t>
      </w:r>
      <w:r w:rsidR="00B3503C">
        <w:rPr>
          <w:rFonts w:ascii="Times New Roman" w:hAnsi="Times New Roman"/>
          <w:sz w:val="24"/>
          <w:szCs w:val="24"/>
        </w:rPr>
        <w:t>, p</w:t>
      </w:r>
      <w:r w:rsidR="00452243">
        <w:rPr>
          <w:rFonts w:ascii="Times New Roman" w:hAnsi="Times New Roman"/>
          <w:sz w:val="24"/>
          <w:szCs w:val="24"/>
        </w:rPr>
        <w:t xml:space="preserve">etrol </w:t>
      </w:r>
      <w:r w:rsidR="009F1593" w:rsidRPr="0033539F">
        <w:rPr>
          <w:rFonts w:ascii="Times New Roman" w:hAnsi="Times New Roman"/>
          <w:sz w:val="24"/>
          <w:szCs w:val="24"/>
        </w:rPr>
        <w:t xml:space="preserve">ve </w:t>
      </w:r>
      <w:r w:rsidR="00B3503C">
        <w:rPr>
          <w:rFonts w:ascii="Times New Roman" w:hAnsi="Times New Roman"/>
          <w:sz w:val="24"/>
          <w:szCs w:val="24"/>
        </w:rPr>
        <w:t>pamuktur.</w:t>
      </w:r>
      <w:r w:rsidR="009179B0" w:rsidRPr="0033539F">
        <w:rPr>
          <w:rFonts w:ascii="Times New Roman" w:hAnsi="Times New Roman"/>
          <w:sz w:val="24"/>
          <w:szCs w:val="24"/>
        </w:rPr>
        <w:t xml:space="preserve"> Hayvancılık</w:t>
      </w:r>
      <w:r w:rsidR="00A27165">
        <w:rPr>
          <w:rFonts w:ascii="Times New Roman" w:hAnsi="Times New Roman"/>
          <w:sz w:val="24"/>
          <w:szCs w:val="24"/>
        </w:rPr>
        <w:t>, yerel halkın</w:t>
      </w:r>
      <w:r w:rsidR="009179B0" w:rsidRPr="0033539F">
        <w:rPr>
          <w:rFonts w:ascii="Times New Roman" w:hAnsi="Times New Roman"/>
          <w:sz w:val="24"/>
          <w:szCs w:val="24"/>
        </w:rPr>
        <w:t xml:space="preserve"> başlıca geçim kaynağıdır. </w:t>
      </w:r>
      <w:r w:rsidR="00A27165">
        <w:rPr>
          <w:rFonts w:ascii="Times New Roman" w:hAnsi="Times New Roman"/>
          <w:sz w:val="24"/>
          <w:szCs w:val="24"/>
        </w:rPr>
        <w:t>Koyun yünü,</w:t>
      </w:r>
      <w:r w:rsidR="009179B0" w:rsidRPr="0033539F">
        <w:rPr>
          <w:rFonts w:ascii="Times New Roman" w:hAnsi="Times New Roman"/>
          <w:sz w:val="24"/>
          <w:szCs w:val="24"/>
        </w:rPr>
        <w:t xml:space="preserve"> yöreye özgü ünlü</w:t>
      </w:r>
      <w:r w:rsidR="00A27165">
        <w:rPr>
          <w:rFonts w:ascii="Times New Roman" w:hAnsi="Times New Roman"/>
          <w:sz w:val="24"/>
          <w:szCs w:val="24"/>
        </w:rPr>
        <w:t xml:space="preserve"> halıların üretiminde kullanılmaktadır</w:t>
      </w:r>
      <w:r w:rsidR="009179B0" w:rsidRPr="0033539F">
        <w:rPr>
          <w:rFonts w:ascii="Times New Roman" w:hAnsi="Times New Roman"/>
          <w:sz w:val="24"/>
          <w:szCs w:val="24"/>
        </w:rPr>
        <w:t xml:space="preserve">. Hazar </w:t>
      </w:r>
      <w:r w:rsidR="00416869">
        <w:rPr>
          <w:rFonts w:ascii="Times New Roman" w:hAnsi="Times New Roman"/>
          <w:sz w:val="24"/>
          <w:szCs w:val="24"/>
        </w:rPr>
        <w:t>d</w:t>
      </w:r>
      <w:r w:rsidR="009179B0" w:rsidRPr="0033539F">
        <w:rPr>
          <w:rFonts w:ascii="Times New Roman" w:hAnsi="Times New Roman"/>
          <w:sz w:val="24"/>
          <w:szCs w:val="24"/>
        </w:rPr>
        <w:t xml:space="preserve">enizi kıyılarında </w:t>
      </w:r>
      <w:r w:rsidR="00416869">
        <w:rPr>
          <w:rFonts w:ascii="Times New Roman" w:hAnsi="Times New Roman"/>
          <w:sz w:val="24"/>
          <w:szCs w:val="24"/>
        </w:rPr>
        <w:t xml:space="preserve">ve karakum kanalı boyunca </w:t>
      </w:r>
      <w:r w:rsidR="009179B0" w:rsidRPr="0033539F">
        <w:rPr>
          <w:rFonts w:ascii="Times New Roman" w:hAnsi="Times New Roman"/>
          <w:sz w:val="24"/>
          <w:szCs w:val="24"/>
        </w:rPr>
        <w:t>balıkçılık yapıl</w:t>
      </w:r>
      <w:r w:rsidR="00A27165">
        <w:rPr>
          <w:rFonts w:ascii="Times New Roman" w:hAnsi="Times New Roman"/>
          <w:sz w:val="24"/>
          <w:szCs w:val="24"/>
        </w:rPr>
        <w:t>maktadır</w:t>
      </w:r>
      <w:r w:rsidR="009179B0" w:rsidRPr="0033539F">
        <w:rPr>
          <w:rFonts w:ascii="Times New Roman" w:hAnsi="Times New Roman"/>
          <w:sz w:val="24"/>
          <w:szCs w:val="24"/>
        </w:rPr>
        <w:t xml:space="preserve">. Fosfat, tuz, mirabilit, sülfür, ozokerit, iodin, bromin, bentonit, linyit, barit, kil, kireçtaşı, alçıtaşı, öteki önemli doğal kaynaklardır. Pamuk ipliği, dokuma, metal işleme, balık konserveciliği, et işleme ve et ürünleri, ham petrol arıtımı, </w:t>
      </w:r>
      <w:r w:rsidR="00CB3BB2">
        <w:rPr>
          <w:rFonts w:ascii="Times New Roman" w:hAnsi="Times New Roman"/>
          <w:sz w:val="24"/>
          <w:szCs w:val="24"/>
        </w:rPr>
        <w:t>gübre ve diğer petro</w:t>
      </w:r>
      <w:r w:rsidR="009179B0" w:rsidRPr="0033539F">
        <w:rPr>
          <w:rFonts w:ascii="Times New Roman" w:hAnsi="Times New Roman"/>
          <w:sz w:val="24"/>
          <w:szCs w:val="24"/>
        </w:rPr>
        <w:t>kimya</w:t>
      </w:r>
      <w:r w:rsidR="00CB3BB2">
        <w:rPr>
          <w:rFonts w:ascii="Times New Roman" w:hAnsi="Times New Roman"/>
          <w:sz w:val="24"/>
          <w:szCs w:val="24"/>
        </w:rPr>
        <w:t xml:space="preserve"> ürünleri</w:t>
      </w:r>
      <w:r w:rsidR="009179B0" w:rsidRPr="0033539F">
        <w:rPr>
          <w:rFonts w:ascii="Times New Roman" w:hAnsi="Times New Roman"/>
          <w:sz w:val="24"/>
          <w:szCs w:val="24"/>
        </w:rPr>
        <w:t xml:space="preserve">, </w:t>
      </w:r>
      <w:r w:rsidR="00CB3BB2">
        <w:rPr>
          <w:rFonts w:ascii="Times New Roman" w:hAnsi="Times New Roman"/>
          <w:sz w:val="24"/>
          <w:szCs w:val="24"/>
        </w:rPr>
        <w:t xml:space="preserve">elektrik üretimi, </w:t>
      </w:r>
      <w:r w:rsidR="009179B0" w:rsidRPr="0033539F">
        <w:rPr>
          <w:rFonts w:ascii="Times New Roman" w:hAnsi="Times New Roman"/>
          <w:sz w:val="24"/>
          <w:szCs w:val="24"/>
        </w:rPr>
        <w:t xml:space="preserve">giyim, yapı gereçleri, tarım araç ve </w:t>
      </w:r>
      <w:r w:rsidR="009F1593" w:rsidRPr="0033539F">
        <w:rPr>
          <w:rFonts w:ascii="Times New Roman" w:hAnsi="Times New Roman"/>
          <w:sz w:val="24"/>
          <w:szCs w:val="24"/>
        </w:rPr>
        <w:t>gereçleri, gemi, demiryolu araç-</w:t>
      </w:r>
      <w:r w:rsidR="009179B0" w:rsidRPr="0033539F">
        <w:rPr>
          <w:rFonts w:ascii="Times New Roman" w:hAnsi="Times New Roman"/>
          <w:sz w:val="24"/>
          <w:szCs w:val="24"/>
        </w:rPr>
        <w:t>gereç ve vagon yapımı temel endüstri etkinlikleridir.</w:t>
      </w:r>
    </w:p>
    <w:p w14:paraId="5039162F" w14:textId="77777777" w:rsidR="0033539F" w:rsidRDefault="0033539F" w:rsidP="0033539F">
      <w:pPr>
        <w:pStyle w:val="AralkYok"/>
        <w:jc w:val="both"/>
        <w:rPr>
          <w:rFonts w:ascii="Times New Roman" w:hAnsi="Times New Roman"/>
          <w:sz w:val="24"/>
          <w:szCs w:val="24"/>
        </w:rPr>
      </w:pPr>
    </w:p>
    <w:p w14:paraId="48BD73E7" w14:textId="5B2ED81C" w:rsidR="008F1D48" w:rsidRDefault="008F1D48" w:rsidP="008F1D48">
      <w:pPr>
        <w:pStyle w:val="AralkYok"/>
        <w:ind w:firstLine="720"/>
        <w:jc w:val="both"/>
        <w:rPr>
          <w:rFonts w:ascii="Times New Roman" w:hAnsi="Times New Roman"/>
          <w:sz w:val="24"/>
          <w:szCs w:val="24"/>
        </w:rPr>
      </w:pPr>
      <w:r w:rsidRPr="00264812">
        <w:rPr>
          <w:rFonts w:ascii="Times New Roman" w:hAnsi="Times New Roman"/>
          <w:sz w:val="24"/>
          <w:szCs w:val="24"/>
        </w:rPr>
        <w:t xml:space="preserve">Türkmenistan, </w:t>
      </w:r>
      <w:r>
        <w:rPr>
          <w:rFonts w:ascii="Times New Roman" w:hAnsi="Times New Roman"/>
          <w:sz w:val="24"/>
          <w:szCs w:val="24"/>
        </w:rPr>
        <w:t xml:space="preserve">resmi olarak </w:t>
      </w:r>
      <w:r w:rsidRPr="00264812">
        <w:rPr>
          <w:rFonts w:ascii="Times New Roman" w:hAnsi="Times New Roman"/>
          <w:sz w:val="24"/>
          <w:szCs w:val="24"/>
        </w:rPr>
        <w:t xml:space="preserve">19,5 trilyon metreküp civarında zengin </w:t>
      </w:r>
      <w:r w:rsidRPr="00264812">
        <w:rPr>
          <w:rFonts w:ascii="Times New Roman" w:hAnsi="Times New Roman"/>
          <w:bCs/>
          <w:sz w:val="24"/>
          <w:szCs w:val="24"/>
        </w:rPr>
        <w:t>doğalgaz</w:t>
      </w:r>
      <w:r w:rsidRPr="00264812">
        <w:rPr>
          <w:rFonts w:ascii="Times New Roman" w:hAnsi="Times New Roman"/>
          <w:sz w:val="24"/>
          <w:szCs w:val="24"/>
        </w:rPr>
        <w:t xml:space="preserve"> yatakları ile dünyanın</w:t>
      </w:r>
      <w:r>
        <w:rPr>
          <w:rFonts w:ascii="Times New Roman" w:hAnsi="Times New Roman"/>
          <w:sz w:val="24"/>
          <w:szCs w:val="24"/>
        </w:rPr>
        <w:t xml:space="preserve"> dördüncü</w:t>
      </w:r>
      <w:r w:rsidRPr="00264812">
        <w:rPr>
          <w:rFonts w:ascii="Times New Roman" w:hAnsi="Times New Roman"/>
          <w:sz w:val="24"/>
          <w:szCs w:val="24"/>
        </w:rPr>
        <w:t xml:space="preserve"> önemli doğalgaz üreticisi ülke</w:t>
      </w:r>
      <w:r>
        <w:rPr>
          <w:rFonts w:ascii="Times New Roman" w:hAnsi="Times New Roman"/>
          <w:sz w:val="24"/>
          <w:szCs w:val="24"/>
        </w:rPr>
        <w:t>dir.</w:t>
      </w:r>
      <w:r w:rsidRPr="00264812">
        <w:rPr>
          <w:rFonts w:ascii="Times New Roman" w:hAnsi="Times New Roman"/>
          <w:sz w:val="24"/>
          <w:szCs w:val="24"/>
        </w:rPr>
        <w:t xml:space="preserve"> Doğalgaz ihracından elde edilen gelir, devlet bütçesine önemli kaynak sağlamaktadır. Türkmenistan’</w:t>
      </w:r>
      <w:r w:rsidR="00D856F3">
        <w:rPr>
          <w:rFonts w:ascii="Times New Roman" w:hAnsi="Times New Roman"/>
          <w:sz w:val="24"/>
          <w:szCs w:val="24"/>
        </w:rPr>
        <w:t>dan Çin’e 3 boru hattı üzerinden yıllık ortalama 35-36 milyar m3 doğalgaz satışı yapılmaktadır.</w:t>
      </w:r>
      <w:r w:rsidR="00950793">
        <w:rPr>
          <w:rFonts w:ascii="Times New Roman" w:hAnsi="Times New Roman"/>
          <w:sz w:val="24"/>
          <w:szCs w:val="24"/>
        </w:rPr>
        <w:t xml:space="preserve"> 4. </w:t>
      </w:r>
      <w:r w:rsidR="00FA7293">
        <w:rPr>
          <w:rFonts w:ascii="Times New Roman" w:hAnsi="Times New Roman"/>
          <w:sz w:val="24"/>
          <w:szCs w:val="24"/>
        </w:rPr>
        <w:t>Boru hattının önümüzdeki yıllarda yapılması hedeflenmekte olup bu hattın da</w:t>
      </w:r>
      <w:r w:rsidR="00950793">
        <w:rPr>
          <w:rFonts w:ascii="Times New Roman" w:hAnsi="Times New Roman"/>
          <w:sz w:val="24"/>
          <w:szCs w:val="24"/>
        </w:rPr>
        <w:t xml:space="preserve"> tamamlanmasıyla birlikte </w:t>
      </w:r>
      <w:r w:rsidR="00D856F3">
        <w:rPr>
          <w:rFonts w:ascii="Times New Roman" w:hAnsi="Times New Roman"/>
          <w:sz w:val="24"/>
          <w:szCs w:val="24"/>
        </w:rPr>
        <w:t xml:space="preserve">ihracat </w:t>
      </w:r>
      <w:r w:rsidR="00950793">
        <w:rPr>
          <w:rFonts w:ascii="Times New Roman" w:hAnsi="Times New Roman"/>
          <w:sz w:val="24"/>
          <w:szCs w:val="24"/>
        </w:rPr>
        <w:t>potansiyel</w:t>
      </w:r>
      <w:r w:rsidR="00D856F3">
        <w:rPr>
          <w:rFonts w:ascii="Times New Roman" w:hAnsi="Times New Roman"/>
          <w:sz w:val="24"/>
          <w:szCs w:val="24"/>
        </w:rPr>
        <w:t>i</w:t>
      </w:r>
      <w:r w:rsidR="00950793">
        <w:rPr>
          <w:rFonts w:ascii="Times New Roman" w:hAnsi="Times New Roman"/>
          <w:sz w:val="24"/>
          <w:szCs w:val="24"/>
        </w:rPr>
        <w:t xml:space="preserve"> </w:t>
      </w:r>
      <w:r w:rsidR="0080773B" w:rsidRPr="0080773B">
        <w:rPr>
          <w:rFonts w:ascii="Times New Roman" w:hAnsi="Times New Roman"/>
          <w:sz w:val="24"/>
          <w:szCs w:val="24"/>
        </w:rPr>
        <w:t>hacmi</w:t>
      </w:r>
      <w:r w:rsidR="00950793" w:rsidRPr="0080773B">
        <w:rPr>
          <w:rFonts w:ascii="Times New Roman" w:hAnsi="Times New Roman"/>
          <w:sz w:val="24"/>
          <w:szCs w:val="24"/>
        </w:rPr>
        <w:t xml:space="preserve"> 65</w:t>
      </w:r>
      <w:r w:rsidR="00950793">
        <w:rPr>
          <w:rFonts w:ascii="Times New Roman" w:hAnsi="Times New Roman"/>
          <w:sz w:val="24"/>
          <w:szCs w:val="24"/>
        </w:rPr>
        <w:t xml:space="preserve"> milyar m3’e çıkacaktır.</w:t>
      </w:r>
      <w:r>
        <w:rPr>
          <w:rFonts w:ascii="Times New Roman" w:hAnsi="Times New Roman"/>
          <w:sz w:val="24"/>
          <w:szCs w:val="24"/>
        </w:rPr>
        <w:t xml:space="preserve"> </w:t>
      </w:r>
      <w:r w:rsidR="00CB3BB2">
        <w:rPr>
          <w:rFonts w:ascii="Times New Roman" w:hAnsi="Times New Roman"/>
          <w:sz w:val="24"/>
          <w:szCs w:val="24"/>
        </w:rPr>
        <w:t xml:space="preserve">Özbekistan’a 2024 yılında 1,6 </w:t>
      </w:r>
      <w:r w:rsidR="00D856F3">
        <w:rPr>
          <w:rFonts w:ascii="Times New Roman" w:hAnsi="Times New Roman"/>
          <w:sz w:val="24"/>
          <w:szCs w:val="24"/>
        </w:rPr>
        <w:t xml:space="preserve">milyar </w:t>
      </w:r>
      <w:r w:rsidR="00CB3BB2">
        <w:rPr>
          <w:rFonts w:ascii="Times New Roman" w:hAnsi="Times New Roman"/>
          <w:sz w:val="24"/>
          <w:szCs w:val="24"/>
        </w:rPr>
        <w:t xml:space="preserve">m3 civarında doğalgaz satmıştır. İran üzerinde swap yöntemiyle ülkemize de yıllık </w:t>
      </w:r>
      <w:r w:rsidR="0080773B" w:rsidRPr="0080773B">
        <w:rPr>
          <w:rFonts w:ascii="Times New Roman" w:hAnsi="Times New Roman"/>
          <w:sz w:val="24"/>
          <w:szCs w:val="24"/>
        </w:rPr>
        <w:t>1.3</w:t>
      </w:r>
      <w:r w:rsidR="00CB3BB2">
        <w:rPr>
          <w:rFonts w:ascii="Times New Roman" w:hAnsi="Times New Roman"/>
          <w:sz w:val="24"/>
          <w:szCs w:val="24"/>
        </w:rPr>
        <w:t xml:space="preserve"> milyar m3 doğalgaz satışı üzerinde anlaşılmış olup Mart 2025 tarihinde gaz akışı başlamıştır. </w:t>
      </w:r>
      <w:r w:rsidR="00390392">
        <w:rPr>
          <w:rFonts w:ascii="Times New Roman" w:hAnsi="Times New Roman"/>
          <w:sz w:val="24"/>
          <w:szCs w:val="24"/>
        </w:rPr>
        <w:t xml:space="preserve">İran üzerinden Irak’a swap yöntemiyle yıllık 10 Milyar m3 gaz satışı konusunda anlaşılmış olup henüz satış başlamamıştır. </w:t>
      </w:r>
      <w:r>
        <w:rPr>
          <w:rFonts w:ascii="Times New Roman" w:hAnsi="Times New Roman"/>
          <w:sz w:val="24"/>
          <w:szCs w:val="24"/>
        </w:rPr>
        <w:t>Toplamda yıllık çıkarılan doğalgaz</w:t>
      </w:r>
      <w:r w:rsidR="00D856F3">
        <w:rPr>
          <w:rFonts w:ascii="Times New Roman" w:hAnsi="Times New Roman"/>
          <w:sz w:val="24"/>
          <w:szCs w:val="24"/>
        </w:rPr>
        <w:t xml:space="preserve"> miktarı</w:t>
      </w:r>
      <w:r>
        <w:rPr>
          <w:rFonts w:ascii="Times New Roman" w:hAnsi="Times New Roman"/>
          <w:sz w:val="24"/>
          <w:szCs w:val="24"/>
        </w:rPr>
        <w:t xml:space="preserve"> </w:t>
      </w:r>
      <w:r w:rsidR="00BB24F8">
        <w:rPr>
          <w:rFonts w:ascii="Times New Roman" w:hAnsi="Times New Roman"/>
          <w:sz w:val="24"/>
          <w:szCs w:val="24"/>
        </w:rPr>
        <w:t>8</w:t>
      </w:r>
      <w:r>
        <w:rPr>
          <w:rFonts w:ascii="Times New Roman" w:hAnsi="Times New Roman"/>
          <w:sz w:val="24"/>
          <w:szCs w:val="24"/>
        </w:rPr>
        <w:t xml:space="preserve">0 milyar metreküp civarındadır. </w:t>
      </w:r>
    </w:p>
    <w:p w14:paraId="4E6DAD83" w14:textId="77777777" w:rsidR="008F1D48" w:rsidRPr="00264812" w:rsidRDefault="008F1D48" w:rsidP="008F1D48">
      <w:pPr>
        <w:pStyle w:val="AralkYok"/>
        <w:jc w:val="both"/>
        <w:rPr>
          <w:rFonts w:ascii="Times New Roman" w:hAnsi="Times New Roman"/>
          <w:sz w:val="24"/>
          <w:szCs w:val="24"/>
        </w:rPr>
      </w:pPr>
    </w:p>
    <w:p w14:paraId="789B3E67" w14:textId="22E67A30" w:rsidR="008F1D48" w:rsidRDefault="00A65C9B" w:rsidP="008F1D48">
      <w:pPr>
        <w:pStyle w:val="AralkYok"/>
        <w:ind w:firstLine="720"/>
        <w:jc w:val="both"/>
        <w:rPr>
          <w:rFonts w:ascii="Times New Roman" w:hAnsi="Times New Roman"/>
          <w:sz w:val="24"/>
          <w:szCs w:val="24"/>
        </w:rPr>
      </w:pPr>
      <w:r>
        <w:rPr>
          <w:rFonts w:ascii="Times New Roman" w:hAnsi="Times New Roman"/>
          <w:sz w:val="24"/>
          <w:szCs w:val="24"/>
        </w:rPr>
        <w:t xml:space="preserve">2015-2020 yılları arasında </w:t>
      </w:r>
      <w:r w:rsidR="00237819">
        <w:rPr>
          <w:rFonts w:ascii="Times New Roman" w:hAnsi="Times New Roman"/>
          <w:sz w:val="24"/>
          <w:szCs w:val="24"/>
        </w:rPr>
        <w:t>petrol ve doğalgaz fiyatlarının düş</w:t>
      </w:r>
      <w:r>
        <w:rPr>
          <w:rFonts w:ascii="Times New Roman" w:hAnsi="Times New Roman"/>
          <w:sz w:val="24"/>
          <w:szCs w:val="24"/>
        </w:rPr>
        <w:t xml:space="preserve">ük seyretmesi </w:t>
      </w:r>
      <w:r w:rsidR="00237819">
        <w:rPr>
          <w:rFonts w:ascii="Times New Roman" w:hAnsi="Times New Roman"/>
          <w:sz w:val="24"/>
          <w:szCs w:val="24"/>
        </w:rPr>
        <w:t>ve satışların azalmasıyla ekonomide sıkıntılar yaşanm</w:t>
      </w:r>
      <w:r>
        <w:rPr>
          <w:rFonts w:ascii="Times New Roman" w:hAnsi="Times New Roman"/>
          <w:sz w:val="24"/>
          <w:szCs w:val="24"/>
        </w:rPr>
        <w:t>ış</w:t>
      </w:r>
      <w:r w:rsidR="004B41BB">
        <w:rPr>
          <w:rFonts w:ascii="Times New Roman" w:hAnsi="Times New Roman"/>
          <w:sz w:val="24"/>
          <w:szCs w:val="24"/>
        </w:rPr>
        <w:t xml:space="preserve"> olmakla birlikte</w:t>
      </w:r>
      <w:r w:rsidR="00487B48">
        <w:rPr>
          <w:rFonts w:ascii="Times New Roman" w:hAnsi="Times New Roman"/>
          <w:sz w:val="24"/>
          <w:szCs w:val="24"/>
        </w:rPr>
        <w:t>,</w:t>
      </w:r>
      <w:r>
        <w:rPr>
          <w:rFonts w:ascii="Times New Roman" w:hAnsi="Times New Roman"/>
          <w:sz w:val="24"/>
          <w:szCs w:val="24"/>
        </w:rPr>
        <w:t xml:space="preserve"> </w:t>
      </w:r>
      <w:r w:rsidR="00A96C36">
        <w:rPr>
          <w:rFonts w:ascii="Times New Roman" w:hAnsi="Times New Roman"/>
          <w:sz w:val="24"/>
          <w:szCs w:val="24"/>
        </w:rPr>
        <w:t xml:space="preserve">2021 yılından sonra </w:t>
      </w:r>
      <w:r w:rsidR="00AA15B7">
        <w:rPr>
          <w:rFonts w:ascii="Times New Roman" w:hAnsi="Times New Roman"/>
          <w:sz w:val="24"/>
          <w:szCs w:val="24"/>
        </w:rPr>
        <w:t xml:space="preserve">covid-19 </w:t>
      </w:r>
      <w:r w:rsidR="004B41BB">
        <w:rPr>
          <w:rFonts w:ascii="Times New Roman" w:hAnsi="Times New Roman"/>
          <w:sz w:val="24"/>
          <w:szCs w:val="24"/>
        </w:rPr>
        <w:t>salgını</w:t>
      </w:r>
      <w:r>
        <w:rPr>
          <w:rFonts w:ascii="Times New Roman" w:hAnsi="Times New Roman"/>
          <w:sz w:val="24"/>
          <w:szCs w:val="24"/>
        </w:rPr>
        <w:t xml:space="preserve"> ve </w:t>
      </w:r>
      <w:r w:rsidR="00A96C36">
        <w:rPr>
          <w:rFonts w:ascii="Times New Roman" w:hAnsi="Times New Roman"/>
          <w:sz w:val="24"/>
          <w:szCs w:val="24"/>
        </w:rPr>
        <w:t xml:space="preserve">2022 yılında </w:t>
      </w:r>
      <w:r>
        <w:rPr>
          <w:rFonts w:ascii="Times New Roman" w:hAnsi="Times New Roman"/>
          <w:sz w:val="24"/>
          <w:szCs w:val="24"/>
        </w:rPr>
        <w:t xml:space="preserve">Rusya’nın Ukrayna’ya saldırısı sonrasında </w:t>
      </w:r>
      <w:r w:rsidR="00AA15B7">
        <w:rPr>
          <w:rFonts w:ascii="Times New Roman" w:hAnsi="Times New Roman"/>
          <w:sz w:val="24"/>
          <w:szCs w:val="24"/>
        </w:rPr>
        <w:t>petrol ve doğa</w:t>
      </w:r>
      <w:r w:rsidR="00487B48">
        <w:rPr>
          <w:rFonts w:ascii="Times New Roman" w:hAnsi="Times New Roman"/>
          <w:sz w:val="24"/>
          <w:szCs w:val="24"/>
        </w:rPr>
        <w:t>l</w:t>
      </w:r>
      <w:r w:rsidR="00AA15B7">
        <w:rPr>
          <w:rFonts w:ascii="Times New Roman" w:hAnsi="Times New Roman"/>
          <w:sz w:val="24"/>
          <w:szCs w:val="24"/>
        </w:rPr>
        <w:t>gaz fiyatlarında</w:t>
      </w:r>
      <w:r w:rsidR="00487B48">
        <w:rPr>
          <w:rFonts w:ascii="Times New Roman" w:hAnsi="Times New Roman"/>
          <w:sz w:val="24"/>
          <w:szCs w:val="24"/>
        </w:rPr>
        <w:t xml:space="preserve"> yaşanan</w:t>
      </w:r>
      <w:r w:rsidR="00AA15B7">
        <w:rPr>
          <w:rFonts w:ascii="Times New Roman" w:hAnsi="Times New Roman"/>
          <w:sz w:val="24"/>
          <w:szCs w:val="24"/>
        </w:rPr>
        <w:t xml:space="preserve"> artışlar olduğundan ü</w:t>
      </w:r>
      <w:r>
        <w:rPr>
          <w:rFonts w:ascii="Times New Roman" w:hAnsi="Times New Roman"/>
          <w:sz w:val="24"/>
          <w:szCs w:val="24"/>
        </w:rPr>
        <w:t>lkenin gelirleri</w:t>
      </w:r>
      <w:r w:rsidR="00487B48">
        <w:rPr>
          <w:rFonts w:ascii="Times New Roman" w:hAnsi="Times New Roman"/>
          <w:sz w:val="24"/>
          <w:szCs w:val="24"/>
        </w:rPr>
        <w:t xml:space="preserve"> artmıştır. 2023 yılında ise Çin’e doğalgaz ihracatındaki miktarsal kısmi azalma ve nispeten düşük fiyatlar nedeniyle ihracat gelirlerinde gerileme yaşanmıştır.</w:t>
      </w:r>
      <w:r w:rsidR="00AC4172">
        <w:rPr>
          <w:rFonts w:ascii="Times New Roman" w:hAnsi="Times New Roman"/>
          <w:sz w:val="24"/>
          <w:szCs w:val="24"/>
        </w:rPr>
        <w:t xml:space="preserve"> 2024 yılında Çin’e doğalgaz satışındaki artışla birlikte elde edilen gelir de nispeten artmıştır. Bu itibarla, en büyük gelir kalemi olmasından dolayı doğalgaz ihracatından elde edilen gelirde meydana gelen artış ve azalışlar ekonomiyi doğrudan etkileyebilmektedir. </w:t>
      </w:r>
    </w:p>
    <w:p w14:paraId="3E26A04D" w14:textId="77777777" w:rsidR="008F1D48" w:rsidRDefault="008F1D48" w:rsidP="008F1D48">
      <w:pPr>
        <w:pStyle w:val="AralkYok"/>
        <w:jc w:val="both"/>
        <w:rPr>
          <w:rFonts w:ascii="Times New Roman" w:hAnsi="Times New Roman"/>
          <w:sz w:val="24"/>
          <w:szCs w:val="24"/>
        </w:rPr>
      </w:pPr>
    </w:p>
    <w:p w14:paraId="5D59A71B" w14:textId="5E456930" w:rsidR="009179B0" w:rsidRPr="0033539F" w:rsidRDefault="00A96C36"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Türkmenistan’ın </w:t>
      </w:r>
      <w:r>
        <w:rPr>
          <w:rFonts w:ascii="Times New Roman" w:hAnsi="Times New Roman"/>
          <w:sz w:val="24"/>
          <w:szCs w:val="24"/>
        </w:rPr>
        <w:t>ana ihracat kalemleri d</w:t>
      </w:r>
      <w:r w:rsidR="009179B0" w:rsidRPr="0033539F">
        <w:rPr>
          <w:rFonts w:ascii="Times New Roman" w:hAnsi="Times New Roman"/>
          <w:sz w:val="24"/>
          <w:szCs w:val="24"/>
        </w:rPr>
        <w:t>oğalgaz</w:t>
      </w:r>
      <w:r w:rsidR="00A65C9B">
        <w:rPr>
          <w:rFonts w:ascii="Times New Roman" w:hAnsi="Times New Roman"/>
          <w:sz w:val="24"/>
          <w:szCs w:val="24"/>
        </w:rPr>
        <w:t xml:space="preserve"> ve doğalgazdan elde edilen ürünler, </w:t>
      </w:r>
      <w:r w:rsidR="00237819">
        <w:rPr>
          <w:rFonts w:ascii="Times New Roman" w:hAnsi="Times New Roman"/>
          <w:sz w:val="24"/>
          <w:szCs w:val="24"/>
        </w:rPr>
        <w:t xml:space="preserve">petrol ve petrol </w:t>
      </w:r>
      <w:r w:rsidR="00A65C9B">
        <w:rPr>
          <w:rFonts w:ascii="Times New Roman" w:hAnsi="Times New Roman"/>
          <w:sz w:val="24"/>
          <w:szCs w:val="24"/>
        </w:rPr>
        <w:t xml:space="preserve">türevi </w:t>
      </w:r>
      <w:r w:rsidR="00237819">
        <w:rPr>
          <w:rFonts w:ascii="Times New Roman" w:hAnsi="Times New Roman"/>
          <w:sz w:val="24"/>
          <w:szCs w:val="24"/>
        </w:rPr>
        <w:t>ürünler,</w:t>
      </w:r>
      <w:r w:rsidR="009179B0" w:rsidRPr="0033539F">
        <w:rPr>
          <w:rFonts w:ascii="Times New Roman" w:hAnsi="Times New Roman"/>
          <w:sz w:val="24"/>
          <w:szCs w:val="24"/>
        </w:rPr>
        <w:t xml:space="preserve"> </w:t>
      </w:r>
      <w:r w:rsidR="00237819">
        <w:rPr>
          <w:rFonts w:ascii="Times New Roman" w:hAnsi="Times New Roman"/>
          <w:sz w:val="24"/>
          <w:szCs w:val="24"/>
        </w:rPr>
        <w:t>elektrik</w:t>
      </w:r>
      <w:r>
        <w:rPr>
          <w:rFonts w:ascii="Times New Roman" w:hAnsi="Times New Roman"/>
          <w:sz w:val="24"/>
          <w:szCs w:val="24"/>
        </w:rPr>
        <w:t xml:space="preserve"> enerjisi</w:t>
      </w:r>
      <w:r w:rsidR="00237819">
        <w:rPr>
          <w:rFonts w:ascii="Times New Roman" w:hAnsi="Times New Roman"/>
          <w:sz w:val="24"/>
          <w:szCs w:val="24"/>
        </w:rPr>
        <w:t xml:space="preserve">, </w:t>
      </w:r>
      <w:r w:rsidR="009179B0" w:rsidRPr="0033539F">
        <w:rPr>
          <w:rFonts w:ascii="Times New Roman" w:hAnsi="Times New Roman"/>
          <w:sz w:val="24"/>
          <w:szCs w:val="24"/>
        </w:rPr>
        <w:t>pamuk</w:t>
      </w:r>
      <w:r>
        <w:rPr>
          <w:rFonts w:ascii="Times New Roman" w:hAnsi="Times New Roman"/>
          <w:sz w:val="24"/>
          <w:szCs w:val="24"/>
        </w:rPr>
        <w:t xml:space="preserve"> ve pamuktan mamul ürünler</w:t>
      </w:r>
      <w:r w:rsidR="009179B0" w:rsidRPr="0033539F">
        <w:rPr>
          <w:rFonts w:ascii="Times New Roman" w:hAnsi="Times New Roman"/>
          <w:sz w:val="24"/>
          <w:szCs w:val="24"/>
        </w:rPr>
        <w:t xml:space="preserve">, </w:t>
      </w:r>
      <w:r>
        <w:rPr>
          <w:rFonts w:ascii="Times New Roman" w:hAnsi="Times New Roman"/>
          <w:sz w:val="24"/>
          <w:szCs w:val="24"/>
        </w:rPr>
        <w:t xml:space="preserve">hazır giyim, </w:t>
      </w:r>
      <w:r w:rsidR="009179B0" w:rsidRPr="0033539F">
        <w:rPr>
          <w:rFonts w:ascii="Times New Roman" w:hAnsi="Times New Roman"/>
          <w:sz w:val="24"/>
          <w:szCs w:val="24"/>
        </w:rPr>
        <w:t xml:space="preserve">tekstil ürünleri, </w:t>
      </w:r>
      <w:r w:rsidR="00237819">
        <w:rPr>
          <w:rFonts w:ascii="Times New Roman" w:hAnsi="Times New Roman"/>
          <w:sz w:val="24"/>
          <w:szCs w:val="24"/>
        </w:rPr>
        <w:t>e</w:t>
      </w:r>
      <w:r w:rsidR="009179B0" w:rsidRPr="0033539F">
        <w:rPr>
          <w:rFonts w:ascii="Times New Roman" w:hAnsi="Times New Roman"/>
          <w:sz w:val="24"/>
          <w:szCs w:val="24"/>
        </w:rPr>
        <w:t>l dokuma halısı,</w:t>
      </w:r>
      <w:r w:rsidR="00452243">
        <w:rPr>
          <w:rFonts w:ascii="Times New Roman" w:hAnsi="Times New Roman"/>
          <w:sz w:val="24"/>
          <w:szCs w:val="24"/>
        </w:rPr>
        <w:t xml:space="preserve"> ham deri</w:t>
      </w:r>
      <w:r>
        <w:rPr>
          <w:rFonts w:ascii="Times New Roman" w:hAnsi="Times New Roman"/>
          <w:sz w:val="24"/>
          <w:szCs w:val="24"/>
        </w:rPr>
        <w:t>dir.</w:t>
      </w:r>
      <w:r w:rsidR="00237819">
        <w:rPr>
          <w:rFonts w:ascii="Times New Roman" w:hAnsi="Times New Roman"/>
          <w:sz w:val="24"/>
          <w:szCs w:val="24"/>
        </w:rPr>
        <w:t xml:space="preserve"> İhracatında başlıca ülkeler </w:t>
      </w:r>
      <w:r w:rsidR="00237819" w:rsidRPr="00797EE1">
        <w:rPr>
          <w:rFonts w:ascii="Times New Roman" w:hAnsi="Times New Roman"/>
          <w:sz w:val="24"/>
          <w:szCs w:val="24"/>
        </w:rPr>
        <w:t xml:space="preserve">Çin, Türkiye, </w:t>
      </w:r>
      <w:r w:rsidR="006B4CB3">
        <w:rPr>
          <w:rFonts w:ascii="Times New Roman" w:hAnsi="Times New Roman"/>
          <w:sz w:val="24"/>
          <w:szCs w:val="24"/>
        </w:rPr>
        <w:t>Özbekistan,</w:t>
      </w:r>
      <w:r w:rsidR="00237819" w:rsidRPr="00797EE1">
        <w:rPr>
          <w:rFonts w:ascii="Times New Roman" w:hAnsi="Times New Roman"/>
          <w:sz w:val="24"/>
          <w:szCs w:val="24"/>
        </w:rPr>
        <w:t xml:space="preserve"> </w:t>
      </w:r>
      <w:r w:rsidR="0080773B">
        <w:rPr>
          <w:rFonts w:ascii="Times New Roman" w:hAnsi="Times New Roman"/>
          <w:sz w:val="24"/>
          <w:szCs w:val="24"/>
        </w:rPr>
        <w:t xml:space="preserve">Yunanistan, Azerbaycan, Kazakistan, Afganistan </w:t>
      </w:r>
      <w:r w:rsidR="00797EE1" w:rsidRPr="00797EE1">
        <w:rPr>
          <w:rFonts w:ascii="Times New Roman" w:hAnsi="Times New Roman"/>
          <w:sz w:val="24"/>
          <w:szCs w:val="24"/>
        </w:rPr>
        <w:t xml:space="preserve">ve </w:t>
      </w:r>
      <w:r w:rsidR="006B4CB3">
        <w:rPr>
          <w:rFonts w:ascii="Times New Roman" w:hAnsi="Times New Roman"/>
          <w:sz w:val="24"/>
          <w:szCs w:val="24"/>
        </w:rPr>
        <w:t>Rusya</w:t>
      </w:r>
      <w:r w:rsidR="00237819" w:rsidRPr="00797EE1">
        <w:rPr>
          <w:rFonts w:ascii="Times New Roman" w:hAnsi="Times New Roman"/>
          <w:sz w:val="24"/>
          <w:szCs w:val="24"/>
        </w:rPr>
        <w:t>’dır.</w:t>
      </w:r>
      <w:r w:rsidR="00237819">
        <w:rPr>
          <w:rFonts w:ascii="Times New Roman" w:hAnsi="Times New Roman"/>
          <w:sz w:val="24"/>
          <w:szCs w:val="24"/>
        </w:rPr>
        <w:t xml:space="preserve"> </w:t>
      </w:r>
    </w:p>
    <w:p w14:paraId="536C9AB0" w14:textId="77777777" w:rsidR="009179B0" w:rsidRDefault="009179B0" w:rsidP="0033539F">
      <w:pPr>
        <w:pStyle w:val="AralkYok"/>
      </w:pPr>
    </w:p>
    <w:p w14:paraId="7699988B" w14:textId="77777777" w:rsidR="00643394" w:rsidRDefault="00AA15B7" w:rsidP="0033539F">
      <w:pPr>
        <w:pStyle w:val="AralkYok"/>
        <w:ind w:firstLine="720"/>
        <w:jc w:val="both"/>
        <w:rPr>
          <w:rFonts w:ascii="Times New Roman" w:hAnsi="Times New Roman"/>
          <w:sz w:val="24"/>
          <w:szCs w:val="24"/>
        </w:rPr>
      </w:pPr>
      <w:r>
        <w:rPr>
          <w:rFonts w:ascii="Times New Roman" w:hAnsi="Times New Roman"/>
          <w:sz w:val="24"/>
          <w:szCs w:val="24"/>
        </w:rPr>
        <w:t xml:space="preserve">İthalatta ise </w:t>
      </w:r>
      <w:r w:rsidR="00B3503C">
        <w:rPr>
          <w:rFonts w:ascii="Times New Roman" w:hAnsi="Times New Roman"/>
          <w:sz w:val="24"/>
          <w:szCs w:val="24"/>
        </w:rPr>
        <w:t>m</w:t>
      </w:r>
      <w:r w:rsidR="009179B0" w:rsidRPr="0033539F">
        <w:rPr>
          <w:rFonts w:ascii="Times New Roman" w:hAnsi="Times New Roman"/>
          <w:sz w:val="24"/>
          <w:szCs w:val="24"/>
        </w:rPr>
        <w:t>akine ve makine parçaları,</w:t>
      </w:r>
      <w:r w:rsidR="00BA1F9B">
        <w:rPr>
          <w:rFonts w:ascii="Times New Roman" w:hAnsi="Times New Roman"/>
          <w:sz w:val="24"/>
          <w:szCs w:val="24"/>
        </w:rPr>
        <w:t xml:space="preserve"> beyaz eşya,</w:t>
      </w:r>
      <w:r w:rsidR="009179B0" w:rsidRPr="0033539F">
        <w:rPr>
          <w:rFonts w:ascii="Times New Roman" w:hAnsi="Times New Roman"/>
          <w:sz w:val="24"/>
          <w:szCs w:val="24"/>
        </w:rPr>
        <w:t xml:space="preserve"> gıda, plastik, tüketi</w:t>
      </w:r>
      <w:r w:rsidR="00237819">
        <w:rPr>
          <w:rFonts w:ascii="Times New Roman" w:hAnsi="Times New Roman"/>
          <w:sz w:val="24"/>
          <w:szCs w:val="24"/>
        </w:rPr>
        <w:t>m malları</w:t>
      </w:r>
      <w:r w:rsidR="00A65C9B">
        <w:rPr>
          <w:rFonts w:ascii="Times New Roman" w:hAnsi="Times New Roman"/>
          <w:sz w:val="24"/>
          <w:szCs w:val="24"/>
        </w:rPr>
        <w:t>, taşıt araçları, kablo ve</w:t>
      </w:r>
      <w:r w:rsidR="00237819">
        <w:rPr>
          <w:rFonts w:ascii="Times New Roman" w:hAnsi="Times New Roman"/>
          <w:sz w:val="24"/>
          <w:szCs w:val="24"/>
        </w:rPr>
        <w:t xml:space="preserve"> inşaat</w:t>
      </w:r>
      <w:r w:rsidR="00A65C9B">
        <w:rPr>
          <w:rFonts w:ascii="Times New Roman" w:hAnsi="Times New Roman"/>
          <w:sz w:val="24"/>
          <w:szCs w:val="24"/>
        </w:rPr>
        <w:t xml:space="preserve">lar için </w:t>
      </w:r>
      <w:r w:rsidR="004B41BB">
        <w:rPr>
          <w:rFonts w:ascii="Times New Roman" w:hAnsi="Times New Roman"/>
          <w:sz w:val="24"/>
          <w:szCs w:val="24"/>
        </w:rPr>
        <w:t>demir-çelik ürünleri ve mobilya</w:t>
      </w:r>
      <w:r w:rsidR="009179B0" w:rsidRPr="0033539F">
        <w:rPr>
          <w:rFonts w:ascii="Times New Roman" w:hAnsi="Times New Roman"/>
          <w:sz w:val="24"/>
          <w:szCs w:val="24"/>
        </w:rPr>
        <w:t xml:space="preserve"> </w:t>
      </w:r>
      <w:r w:rsidR="00237819">
        <w:rPr>
          <w:rFonts w:ascii="Times New Roman" w:hAnsi="Times New Roman"/>
          <w:sz w:val="24"/>
          <w:szCs w:val="24"/>
        </w:rPr>
        <w:t>başlıca</w:t>
      </w:r>
      <w:r w:rsidR="009179B0" w:rsidRPr="0033539F">
        <w:rPr>
          <w:rFonts w:ascii="Times New Roman" w:hAnsi="Times New Roman"/>
          <w:sz w:val="24"/>
          <w:szCs w:val="24"/>
        </w:rPr>
        <w:t xml:space="preserve"> </w:t>
      </w:r>
      <w:r>
        <w:rPr>
          <w:rFonts w:ascii="Times New Roman" w:hAnsi="Times New Roman"/>
          <w:sz w:val="24"/>
          <w:szCs w:val="24"/>
        </w:rPr>
        <w:t xml:space="preserve">kalemleri </w:t>
      </w:r>
      <w:r w:rsidR="00237819">
        <w:rPr>
          <w:rFonts w:ascii="Times New Roman" w:hAnsi="Times New Roman"/>
          <w:sz w:val="24"/>
          <w:szCs w:val="24"/>
        </w:rPr>
        <w:t>oluşturur</w:t>
      </w:r>
      <w:r w:rsidR="00237819" w:rsidRPr="00797EE1">
        <w:rPr>
          <w:rFonts w:ascii="Times New Roman" w:hAnsi="Times New Roman"/>
          <w:sz w:val="24"/>
          <w:szCs w:val="24"/>
        </w:rPr>
        <w:t>. İthalat</w:t>
      </w:r>
      <w:r>
        <w:rPr>
          <w:rFonts w:ascii="Times New Roman" w:hAnsi="Times New Roman"/>
          <w:sz w:val="24"/>
          <w:szCs w:val="24"/>
        </w:rPr>
        <w:t xml:space="preserve">ta </w:t>
      </w:r>
      <w:r w:rsidR="00A96C36">
        <w:rPr>
          <w:rFonts w:ascii="Times New Roman" w:hAnsi="Times New Roman"/>
          <w:sz w:val="24"/>
          <w:szCs w:val="24"/>
        </w:rPr>
        <w:t xml:space="preserve">başlıca ülkeler </w:t>
      </w:r>
      <w:r w:rsidR="00237819" w:rsidRPr="00797EE1">
        <w:rPr>
          <w:rFonts w:ascii="Times New Roman" w:hAnsi="Times New Roman"/>
          <w:sz w:val="24"/>
          <w:szCs w:val="24"/>
        </w:rPr>
        <w:t xml:space="preserve">Türkiye, </w:t>
      </w:r>
      <w:r w:rsidR="00797EE1" w:rsidRPr="00797EE1">
        <w:rPr>
          <w:rFonts w:ascii="Times New Roman" w:hAnsi="Times New Roman"/>
          <w:sz w:val="24"/>
          <w:szCs w:val="24"/>
        </w:rPr>
        <w:t>Çin</w:t>
      </w:r>
      <w:r w:rsidR="00BA1F9B">
        <w:rPr>
          <w:rFonts w:ascii="Times New Roman" w:hAnsi="Times New Roman"/>
          <w:sz w:val="24"/>
          <w:szCs w:val="24"/>
        </w:rPr>
        <w:t>, Kazakistan, Almanya,</w:t>
      </w:r>
      <w:r w:rsidR="00797EE1" w:rsidRPr="00797EE1">
        <w:rPr>
          <w:rFonts w:ascii="Times New Roman" w:hAnsi="Times New Roman"/>
          <w:sz w:val="24"/>
          <w:szCs w:val="24"/>
        </w:rPr>
        <w:t xml:space="preserve"> </w:t>
      </w:r>
      <w:r w:rsidR="00237819" w:rsidRPr="00797EE1">
        <w:rPr>
          <w:rFonts w:ascii="Times New Roman" w:hAnsi="Times New Roman"/>
          <w:sz w:val="24"/>
          <w:szCs w:val="24"/>
        </w:rPr>
        <w:t>Rusya</w:t>
      </w:r>
      <w:r w:rsidR="00BA1F9B">
        <w:rPr>
          <w:rFonts w:ascii="Times New Roman" w:hAnsi="Times New Roman"/>
          <w:sz w:val="24"/>
          <w:szCs w:val="24"/>
        </w:rPr>
        <w:t>, İran</w:t>
      </w:r>
      <w:r w:rsidR="00237819" w:rsidRPr="00797EE1">
        <w:rPr>
          <w:rFonts w:ascii="Times New Roman" w:hAnsi="Times New Roman"/>
          <w:sz w:val="24"/>
          <w:szCs w:val="24"/>
        </w:rPr>
        <w:t xml:space="preserve"> </w:t>
      </w:r>
      <w:r w:rsidR="00B3503C">
        <w:rPr>
          <w:rFonts w:ascii="Times New Roman" w:hAnsi="Times New Roman"/>
          <w:sz w:val="24"/>
          <w:szCs w:val="24"/>
        </w:rPr>
        <w:t>ve Birleşik Arap</w:t>
      </w:r>
      <w:r w:rsidR="006B4CB3">
        <w:rPr>
          <w:rFonts w:ascii="Times New Roman" w:hAnsi="Times New Roman"/>
          <w:sz w:val="24"/>
          <w:szCs w:val="24"/>
        </w:rPr>
        <w:t xml:space="preserve"> Emirlikleri</w:t>
      </w:r>
      <w:r w:rsidR="00237819" w:rsidRPr="00797EE1">
        <w:rPr>
          <w:rFonts w:ascii="Times New Roman" w:hAnsi="Times New Roman"/>
          <w:sz w:val="24"/>
          <w:szCs w:val="24"/>
        </w:rPr>
        <w:t>dir.</w:t>
      </w:r>
    </w:p>
    <w:p w14:paraId="682FDB65" w14:textId="77777777" w:rsidR="00643394" w:rsidRDefault="00643394" w:rsidP="0033539F">
      <w:pPr>
        <w:pStyle w:val="AralkYok"/>
        <w:ind w:firstLine="720"/>
        <w:jc w:val="both"/>
        <w:rPr>
          <w:rFonts w:ascii="Times New Roman" w:hAnsi="Times New Roman"/>
          <w:sz w:val="24"/>
          <w:szCs w:val="24"/>
        </w:rPr>
      </w:pPr>
    </w:p>
    <w:p w14:paraId="26540B48" w14:textId="77777777" w:rsidR="00643394" w:rsidRDefault="00643394" w:rsidP="0033539F">
      <w:pPr>
        <w:pStyle w:val="AralkYok"/>
        <w:ind w:firstLine="720"/>
        <w:jc w:val="both"/>
        <w:rPr>
          <w:rFonts w:ascii="Times New Roman" w:hAnsi="Times New Roman"/>
          <w:sz w:val="24"/>
          <w:szCs w:val="24"/>
        </w:rPr>
      </w:pPr>
    </w:p>
    <w:p w14:paraId="4CB83216" w14:textId="77777777" w:rsidR="00643394" w:rsidRDefault="00643394" w:rsidP="0033539F">
      <w:pPr>
        <w:pStyle w:val="AralkYok"/>
        <w:ind w:firstLine="720"/>
        <w:jc w:val="both"/>
        <w:rPr>
          <w:rFonts w:ascii="Times New Roman" w:hAnsi="Times New Roman"/>
          <w:sz w:val="24"/>
          <w:szCs w:val="24"/>
        </w:rPr>
      </w:pPr>
    </w:p>
    <w:p w14:paraId="5D9B754E" w14:textId="77777777" w:rsidR="00643394" w:rsidRDefault="00643394" w:rsidP="0033539F">
      <w:pPr>
        <w:pStyle w:val="AralkYok"/>
        <w:ind w:firstLine="720"/>
        <w:jc w:val="both"/>
        <w:rPr>
          <w:rFonts w:ascii="Times New Roman" w:hAnsi="Times New Roman"/>
          <w:sz w:val="24"/>
          <w:szCs w:val="24"/>
        </w:rPr>
      </w:pPr>
    </w:p>
    <w:p w14:paraId="2A7E85C4" w14:textId="77777777" w:rsidR="00643394" w:rsidRDefault="00643394" w:rsidP="0033539F">
      <w:pPr>
        <w:pStyle w:val="AralkYok"/>
        <w:ind w:firstLine="720"/>
        <w:jc w:val="both"/>
        <w:rPr>
          <w:rFonts w:ascii="Times New Roman" w:hAnsi="Times New Roman"/>
          <w:sz w:val="24"/>
          <w:szCs w:val="24"/>
        </w:rPr>
      </w:pPr>
    </w:p>
    <w:p w14:paraId="087730A7" w14:textId="2FF02314" w:rsidR="009179B0" w:rsidRDefault="009179B0" w:rsidP="0033539F">
      <w:pPr>
        <w:pStyle w:val="AralkYok"/>
        <w:ind w:firstLine="720"/>
        <w:jc w:val="both"/>
        <w:rPr>
          <w:rFonts w:ascii="Times New Roman" w:hAnsi="Times New Roman"/>
          <w:sz w:val="24"/>
          <w:szCs w:val="24"/>
        </w:rPr>
      </w:pPr>
      <w:r w:rsidRPr="00797EE1">
        <w:rPr>
          <w:rFonts w:ascii="Times New Roman" w:hAnsi="Times New Roman"/>
          <w:sz w:val="24"/>
          <w:szCs w:val="24"/>
        </w:rPr>
        <w:t xml:space="preserve"> </w:t>
      </w:r>
    </w:p>
    <w:p w14:paraId="5ED3EBF4" w14:textId="77777777" w:rsidR="00A96C36" w:rsidRDefault="00A96C36" w:rsidP="0033539F">
      <w:pPr>
        <w:pStyle w:val="AralkYok"/>
        <w:ind w:firstLine="720"/>
        <w:jc w:val="both"/>
        <w:rPr>
          <w:rFonts w:ascii="Times New Roman" w:hAnsi="Times New Roman"/>
          <w:sz w:val="24"/>
          <w:szCs w:val="24"/>
        </w:rPr>
      </w:pPr>
    </w:p>
    <w:p w14:paraId="1FDE185D" w14:textId="372CD133" w:rsidR="00A96C36" w:rsidRPr="006A396B" w:rsidRDefault="0099248D" w:rsidP="00A96C36">
      <w:pPr>
        <w:pStyle w:val="AralkYok"/>
        <w:jc w:val="both"/>
        <w:rPr>
          <w:rFonts w:ascii="Times New Roman" w:hAnsi="Times New Roman"/>
          <w:b/>
          <w:sz w:val="24"/>
          <w:szCs w:val="24"/>
        </w:rPr>
      </w:pPr>
      <w:r>
        <w:rPr>
          <w:rFonts w:ascii="Times New Roman" w:hAnsi="Times New Roman"/>
          <w:b/>
          <w:sz w:val="24"/>
          <w:szCs w:val="24"/>
        </w:rPr>
        <w:lastRenderedPageBreak/>
        <w:t xml:space="preserve">Türkiye – Türkmenistan </w:t>
      </w:r>
      <w:r w:rsidR="00A96C36" w:rsidRPr="006A396B">
        <w:rPr>
          <w:rFonts w:ascii="Times New Roman" w:hAnsi="Times New Roman"/>
          <w:b/>
          <w:sz w:val="24"/>
          <w:szCs w:val="24"/>
        </w:rPr>
        <w:t xml:space="preserve">İkili </w:t>
      </w:r>
      <w:r>
        <w:rPr>
          <w:rFonts w:ascii="Times New Roman" w:hAnsi="Times New Roman"/>
          <w:b/>
          <w:sz w:val="24"/>
          <w:szCs w:val="24"/>
        </w:rPr>
        <w:t>Ticareti</w:t>
      </w:r>
      <w:r w:rsidR="00A96C36" w:rsidRPr="006A396B">
        <w:rPr>
          <w:rFonts w:ascii="Times New Roman" w:hAnsi="Times New Roman"/>
          <w:b/>
          <w:sz w:val="24"/>
          <w:szCs w:val="24"/>
        </w:rPr>
        <w:t xml:space="preserve"> </w:t>
      </w:r>
      <w:r w:rsidR="00A96C36">
        <w:rPr>
          <w:rFonts w:ascii="Times New Roman" w:hAnsi="Times New Roman"/>
          <w:b/>
          <w:sz w:val="24"/>
          <w:szCs w:val="24"/>
        </w:rPr>
        <w:t>(Bin $)</w:t>
      </w:r>
    </w:p>
    <w:p w14:paraId="265964DB" w14:textId="77777777" w:rsidR="00A96C36" w:rsidRPr="006A396B" w:rsidRDefault="00A96C36" w:rsidP="00A96C36">
      <w:pPr>
        <w:pStyle w:val="AralkYok"/>
        <w:jc w:val="both"/>
        <w:rPr>
          <w:rFonts w:ascii="Times New Roman" w:hAnsi="Times New Roman"/>
          <w:sz w:val="16"/>
          <w:szCs w:val="16"/>
        </w:rPr>
      </w:pPr>
    </w:p>
    <w:p w14:paraId="4E7EDA75" w14:textId="77777777" w:rsidR="00A96C36" w:rsidRPr="006A396B" w:rsidRDefault="00A96C36" w:rsidP="00A96C36">
      <w:pPr>
        <w:pStyle w:val="AralkYok"/>
        <w:jc w:val="both"/>
        <w:rPr>
          <w:rFonts w:ascii="Times New Roman" w:hAnsi="Times New Roman"/>
          <w:sz w:val="16"/>
          <w:szCs w:val="16"/>
        </w:rPr>
      </w:pPr>
    </w:p>
    <w:tbl>
      <w:tblPr>
        <w:tblW w:w="9345" w:type="dxa"/>
        <w:tblLook w:val="04A0" w:firstRow="1" w:lastRow="0" w:firstColumn="1" w:lastColumn="0" w:noHBand="0" w:noVBand="1"/>
      </w:tblPr>
      <w:tblGrid>
        <w:gridCol w:w="667"/>
        <w:gridCol w:w="1403"/>
        <w:gridCol w:w="904"/>
        <w:gridCol w:w="949"/>
        <w:gridCol w:w="1403"/>
        <w:gridCol w:w="904"/>
        <w:gridCol w:w="893"/>
        <w:gridCol w:w="1172"/>
        <w:gridCol w:w="1050"/>
      </w:tblGrid>
      <w:tr w:rsidR="00A96C36" w:rsidRPr="006A396B" w14:paraId="1A1EBF69" w14:textId="77777777" w:rsidTr="003579F6">
        <w:trPr>
          <w:trHeight w:val="287"/>
        </w:trPr>
        <w:tc>
          <w:tcPr>
            <w:tcW w:w="667" w:type="dxa"/>
            <w:tcBorders>
              <w:top w:val="single" w:sz="4" w:space="0" w:color="auto"/>
              <w:left w:val="single" w:sz="4" w:space="0" w:color="auto"/>
              <w:bottom w:val="single" w:sz="4" w:space="0" w:color="auto"/>
              <w:right w:val="single" w:sz="4" w:space="0" w:color="auto"/>
            </w:tcBorders>
            <w:shd w:val="clear" w:color="000000" w:fill="F0F4FA"/>
            <w:noWrap/>
            <w:hideMark/>
          </w:tcPr>
          <w:p w14:paraId="738F9D7B" w14:textId="77777777" w:rsidR="00A96C36" w:rsidRPr="00814599" w:rsidRDefault="00A96C36" w:rsidP="00334050">
            <w:pPr>
              <w:spacing w:after="0" w:line="240" w:lineRule="auto"/>
              <w:rPr>
                <w:rFonts w:ascii="Times New Roman" w:hAnsi="Times New Roman"/>
                <w:b/>
                <w:sz w:val="20"/>
                <w:szCs w:val="20"/>
              </w:rPr>
            </w:pPr>
            <w:r w:rsidRPr="00814599">
              <w:rPr>
                <w:rFonts w:ascii="Times New Roman" w:hAnsi="Times New Roman"/>
                <w:b/>
                <w:sz w:val="20"/>
                <w:szCs w:val="20"/>
              </w:rPr>
              <w:t>Yıl</w:t>
            </w:r>
          </w:p>
        </w:tc>
        <w:tc>
          <w:tcPr>
            <w:tcW w:w="1404" w:type="dxa"/>
            <w:tcBorders>
              <w:top w:val="single" w:sz="4" w:space="0" w:color="auto"/>
              <w:left w:val="nil"/>
              <w:bottom w:val="single" w:sz="4" w:space="0" w:color="auto"/>
              <w:right w:val="single" w:sz="4" w:space="0" w:color="auto"/>
            </w:tcBorders>
            <w:shd w:val="clear" w:color="000000" w:fill="F0F4FA"/>
            <w:noWrap/>
            <w:hideMark/>
          </w:tcPr>
          <w:p w14:paraId="679975DC"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İhracat $ / Bin</w:t>
            </w:r>
          </w:p>
        </w:tc>
        <w:tc>
          <w:tcPr>
            <w:tcW w:w="903" w:type="dxa"/>
            <w:tcBorders>
              <w:top w:val="single" w:sz="4" w:space="0" w:color="auto"/>
              <w:left w:val="nil"/>
              <w:bottom w:val="single" w:sz="4" w:space="0" w:color="auto"/>
              <w:right w:val="single" w:sz="4" w:space="0" w:color="auto"/>
            </w:tcBorders>
            <w:shd w:val="clear" w:color="000000" w:fill="F0F4FA"/>
            <w:noWrap/>
            <w:hideMark/>
          </w:tcPr>
          <w:p w14:paraId="054B74A2"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İhracat Değişim %</w:t>
            </w:r>
          </w:p>
        </w:tc>
        <w:tc>
          <w:tcPr>
            <w:tcW w:w="948" w:type="dxa"/>
            <w:tcBorders>
              <w:top w:val="single" w:sz="4" w:space="0" w:color="auto"/>
              <w:left w:val="nil"/>
              <w:bottom w:val="single" w:sz="4" w:space="0" w:color="auto"/>
              <w:right w:val="single" w:sz="4" w:space="0" w:color="auto"/>
            </w:tcBorders>
            <w:shd w:val="clear" w:color="000000" w:fill="F0F4FA"/>
            <w:noWrap/>
            <w:hideMark/>
          </w:tcPr>
          <w:p w14:paraId="3AC61A0F"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Genel İhracata Oranı %</w:t>
            </w:r>
          </w:p>
        </w:tc>
        <w:tc>
          <w:tcPr>
            <w:tcW w:w="1404" w:type="dxa"/>
            <w:tcBorders>
              <w:top w:val="single" w:sz="4" w:space="0" w:color="auto"/>
              <w:left w:val="nil"/>
              <w:bottom w:val="single" w:sz="4" w:space="0" w:color="auto"/>
              <w:right w:val="single" w:sz="4" w:space="0" w:color="auto"/>
            </w:tcBorders>
            <w:shd w:val="clear" w:color="000000" w:fill="F0F4FA"/>
            <w:noWrap/>
            <w:hideMark/>
          </w:tcPr>
          <w:p w14:paraId="5CE2758F"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İthalat $ / Bin</w:t>
            </w:r>
          </w:p>
        </w:tc>
        <w:tc>
          <w:tcPr>
            <w:tcW w:w="903" w:type="dxa"/>
            <w:tcBorders>
              <w:top w:val="single" w:sz="4" w:space="0" w:color="auto"/>
              <w:left w:val="nil"/>
              <w:bottom w:val="single" w:sz="4" w:space="0" w:color="auto"/>
              <w:right w:val="single" w:sz="4" w:space="0" w:color="auto"/>
            </w:tcBorders>
            <w:shd w:val="clear" w:color="000000" w:fill="F0F4FA"/>
            <w:noWrap/>
            <w:hideMark/>
          </w:tcPr>
          <w:p w14:paraId="76C4CD0E"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İthalat Değişim %</w:t>
            </w:r>
          </w:p>
        </w:tc>
        <w:tc>
          <w:tcPr>
            <w:tcW w:w="892" w:type="dxa"/>
            <w:tcBorders>
              <w:top w:val="single" w:sz="4" w:space="0" w:color="auto"/>
              <w:left w:val="nil"/>
              <w:bottom w:val="single" w:sz="4" w:space="0" w:color="auto"/>
              <w:right w:val="single" w:sz="4" w:space="0" w:color="auto"/>
            </w:tcBorders>
            <w:shd w:val="clear" w:color="000000" w:fill="F0F4FA"/>
            <w:noWrap/>
            <w:hideMark/>
          </w:tcPr>
          <w:p w14:paraId="76FB97AE"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Genel İthalata Oranı %</w:t>
            </w:r>
          </w:p>
        </w:tc>
        <w:tc>
          <w:tcPr>
            <w:tcW w:w="1173" w:type="dxa"/>
            <w:tcBorders>
              <w:top w:val="single" w:sz="4" w:space="0" w:color="auto"/>
              <w:left w:val="nil"/>
              <w:bottom w:val="single" w:sz="4" w:space="0" w:color="auto"/>
              <w:right w:val="single" w:sz="4" w:space="0" w:color="auto"/>
            </w:tcBorders>
            <w:shd w:val="clear" w:color="000000" w:fill="F0F4FA"/>
            <w:noWrap/>
            <w:hideMark/>
          </w:tcPr>
          <w:p w14:paraId="2CF6E952"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Hacim $ / Bin</w:t>
            </w:r>
          </w:p>
        </w:tc>
        <w:tc>
          <w:tcPr>
            <w:tcW w:w="1051" w:type="dxa"/>
            <w:tcBorders>
              <w:top w:val="single" w:sz="4" w:space="0" w:color="auto"/>
              <w:left w:val="nil"/>
              <w:bottom w:val="single" w:sz="4" w:space="0" w:color="auto"/>
              <w:right w:val="single" w:sz="4" w:space="0" w:color="auto"/>
            </w:tcBorders>
            <w:shd w:val="clear" w:color="000000" w:fill="F0F4FA"/>
            <w:noWrap/>
            <w:hideMark/>
          </w:tcPr>
          <w:p w14:paraId="1761B30D" w14:textId="77777777" w:rsidR="00A96C36" w:rsidRPr="00814599" w:rsidRDefault="00A96C36" w:rsidP="00814599">
            <w:pPr>
              <w:spacing w:after="0" w:line="240" w:lineRule="auto"/>
              <w:jc w:val="center"/>
              <w:rPr>
                <w:rFonts w:ascii="Times New Roman" w:hAnsi="Times New Roman"/>
                <w:b/>
                <w:sz w:val="20"/>
                <w:szCs w:val="20"/>
              </w:rPr>
            </w:pPr>
            <w:r w:rsidRPr="00814599">
              <w:rPr>
                <w:rFonts w:ascii="Times New Roman" w:hAnsi="Times New Roman"/>
                <w:b/>
                <w:sz w:val="20"/>
                <w:szCs w:val="20"/>
              </w:rPr>
              <w:t>Denge $ / Bin</w:t>
            </w:r>
          </w:p>
        </w:tc>
      </w:tr>
      <w:tr w:rsidR="003579F6" w:rsidRPr="003579F6" w14:paraId="6180C619"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13E777B0"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2013</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31E74A5E"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1.957.484</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111CD12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32,3</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19910A02"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1,29</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C39A8B8"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653.815</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7B0A8B4F"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115,4</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E8F4843"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0,26</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39D42834"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2.611.299</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1B172204"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1.303.669</w:t>
            </w:r>
          </w:p>
        </w:tc>
      </w:tr>
      <w:tr w:rsidR="003579F6" w:rsidRPr="003579F6" w14:paraId="6B9C4F02"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243C9456"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2014</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43136642"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2.231.246</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5A46C299"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14,0</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67A45281"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1,42</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25FE006C"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623.326</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1C62F5BF"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-4,7</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1B7A50F1"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0,26</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3E7FFC00"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2.854.572</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4EF36CA8"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1.607.919</w:t>
            </w:r>
          </w:p>
        </w:tc>
      </w:tr>
      <w:tr w:rsidR="003579F6" w:rsidRPr="003579F6" w14:paraId="1BA78C15"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668FE1BB"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2015</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38D3B340"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1.857.843</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2C9082CE"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-16,7</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3EF6E989"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1,29</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2169F84D"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557.356</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7967590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-10,6</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CCFE83F"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0,27</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1F0D6612"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2.415.198</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60118852"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1.300.487</w:t>
            </w:r>
          </w:p>
        </w:tc>
      </w:tr>
      <w:tr w:rsidR="003579F6" w:rsidRPr="003579F6" w14:paraId="7017BBD0"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05B5B063"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2016</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263C86A1"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1.241.470</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7B059EF5"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-33,2</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21B0205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0,87</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7CD60691"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422.492</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39C6DBC4"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-24,2</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1CE9C80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0,21</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4FAC1FAB"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1.663.962</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1947BC83"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818.977</w:t>
            </w:r>
          </w:p>
        </w:tc>
      </w:tr>
      <w:tr w:rsidR="003579F6" w:rsidRPr="003579F6" w14:paraId="504782CD"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598D0CAD"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2017</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132C3B44"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1.037.980</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22EA6131"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-16,4</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149F6534"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0,66</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41FA2B8C"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403.553</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3565616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-4,5</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D570B42"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0,17</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5F579E18"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1.441.532</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3F58E49F"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634.427</w:t>
            </w:r>
          </w:p>
        </w:tc>
      </w:tr>
      <w:tr w:rsidR="003579F6" w:rsidRPr="003579F6" w14:paraId="26A23140"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6271C08C"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2018</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40F49F0A"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467.169</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038616D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-55,0</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4A278954"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0,28</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9CC3713"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260.995</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5A69D2C1"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-35,3</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28C723CF"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0,12</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7AB5930A"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728.164</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22D6D47B"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206.174</w:t>
            </w:r>
          </w:p>
        </w:tc>
      </w:tr>
      <w:tr w:rsidR="003579F6" w:rsidRPr="003579F6" w14:paraId="4DA7004D"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3748316D"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2019</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79CFFE2"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744.691</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0D11606A"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59,4</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6EAC77C8"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0,41</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97C131D"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600.889</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57F62942"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130,2</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1999AE22"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0,29</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37BA0A12"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1.345.580</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77212575"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143.802</w:t>
            </w:r>
          </w:p>
        </w:tc>
      </w:tr>
      <w:tr w:rsidR="003579F6" w:rsidRPr="003579F6" w14:paraId="6DFFF462"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1AC35B1F"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2020</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538B833C"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786.952</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2A367FDF"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5,7</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07D45725"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0,46</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781FE4B4"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671.463</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7A95CB6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11,7</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FA9B5CA"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0,31</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0CAFF235"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1.458.415</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54EB9D57"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115.488</w:t>
            </w:r>
          </w:p>
        </w:tc>
      </w:tr>
      <w:tr w:rsidR="003579F6" w:rsidRPr="003579F6" w14:paraId="7B2AB66C"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0F4F5561"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2021</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718B34CA"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984.446</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04751F53"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25,1</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1C3F6309"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0,44</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46C7065E"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1.071.983</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5C4C2388"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59,6</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6FFBFB02"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0,39</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30D97D6E"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2.056.429</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22ADA8A0"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-87.537</w:t>
            </w:r>
          </w:p>
        </w:tc>
      </w:tr>
      <w:tr w:rsidR="003579F6" w:rsidRPr="003579F6" w14:paraId="1C8AADDE"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30A54532"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2022</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4F5C61A9"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1.099.834</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261B69B6"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11,7</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04B33261"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0,43</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9A05CBF"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1.002.754</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4812FD5A"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-6,5</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1B8E4A1A"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0,28</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3CBD8A35"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2.102.588</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4E6BE706"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97.079</w:t>
            </w:r>
          </w:p>
        </w:tc>
      </w:tr>
      <w:tr w:rsidR="003579F6" w:rsidRPr="003579F6" w14:paraId="217344FE"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0F3CEB94" w14:textId="77777777"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2023</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2F263CA5"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1.011.629</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68F16267"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-8,0</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0F58E8CE"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0,40</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0E7E314"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1.659.919</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3AFF519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65,5</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6FEA6AE4"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0,46</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0F13A6E4"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2.671.548</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7FF62841"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-648.291</w:t>
            </w:r>
          </w:p>
        </w:tc>
      </w:tr>
      <w:tr w:rsidR="003579F6" w:rsidRPr="003579F6" w14:paraId="067FC194" w14:textId="77777777" w:rsidTr="00335193">
        <w:trPr>
          <w:trHeight w:val="340"/>
        </w:trPr>
        <w:tc>
          <w:tcPr>
            <w:tcW w:w="667" w:type="dxa"/>
            <w:tcBorders>
              <w:top w:val="single" w:sz="4" w:space="0" w:color="auto"/>
              <w:left w:val="single" w:sz="4" w:space="0" w:color="auto"/>
              <w:bottom w:val="single" w:sz="4" w:space="0" w:color="auto"/>
              <w:right w:val="single" w:sz="4" w:space="0" w:color="auto"/>
            </w:tcBorders>
            <w:shd w:val="clear" w:color="000000" w:fill="F0F4FA"/>
            <w:noWrap/>
          </w:tcPr>
          <w:p w14:paraId="02C21F12" w14:textId="6E31FB3E" w:rsidR="003579F6" w:rsidRPr="003579F6" w:rsidRDefault="003579F6" w:rsidP="003579F6">
            <w:pPr>
              <w:spacing w:after="0" w:line="240" w:lineRule="auto"/>
              <w:rPr>
                <w:rFonts w:ascii="Times New Roman" w:hAnsi="Times New Roman"/>
                <w:b/>
                <w:sz w:val="20"/>
                <w:szCs w:val="20"/>
              </w:rPr>
            </w:pPr>
            <w:r w:rsidRPr="003579F6">
              <w:rPr>
                <w:rFonts w:ascii="Times New Roman" w:hAnsi="Times New Roman"/>
                <w:b/>
                <w:sz w:val="20"/>
                <w:szCs w:val="20"/>
              </w:rPr>
              <w:t xml:space="preserve">2024 </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6C2EB646"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1.096.694</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5713993C"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8,4</w:t>
            </w:r>
          </w:p>
        </w:tc>
        <w:tc>
          <w:tcPr>
            <w:tcW w:w="948" w:type="dxa"/>
            <w:tcBorders>
              <w:top w:val="single" w:sz="4" w:space="0" w:color="auto"/>
              <w:left w:val="nil"/>
              <w:bottom w:val="single" w:sz="4" w:space="0" w:color="auto"/>
              <w:right w:val="single" w:sz="4" w:space="0" w:color="auto"/>
            </w:tcBorders>
            <w:shd w:val="clear" w:color="000000" w:fill="FFFFFF"/>
            <w:noWrap/>
            <w:vAlign w:val="center"/>
          </w:tcPr>
          <w:p w14:paraId="25EA82AB"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0,42</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14:paraId="30A394DE"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1.070.508</w:t>
            </w:r>
          </w:p>
        </w:tc>
        <w:tc>
          <w:tcPr>
            <w:tcW w:w="903" w:type="dxa"/>
            <w:tcBorders>
              <w:top w:val="single" w:sz="4" w:space="0" w:color="auto"/>
              <w:left w:val="nil"/>
              <w:bottom w:val="single" w:sz="4" w:space="0" w:color="auto"/>
              <w:right w:val="single" w:sz="4" w:space="0" w:color="auto"/>
            </w:tcBorders>
            <w:shd w:val="clear" w:color="000000" w:fill="FFFFFF"/>
            <w:noWrap/>
            <w:vAlign w:val="center"/>
          </w:tcPr>
          <w:p w14:paraId="0E92CBB6"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-35,5</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309DCE66" w14:textId="77777777" w:rsidR="003579F6" w:rsidRPr="003579F6" w:rsidRDefault="003579F6" w:rsidP="003579F6">
            <w:pPr>
              <w:spacing w:after="0" w:line="240" w:lineRule="auto"/>
              <w:jc w:val="center"/>
              <w:rPr>
                <w:rFonts w:ascii="Times New Roman" w:hAnsi="Times New Roman"/>
                <w:sz w:val="20"/>
                <w:szCs w:val="20"/>
              </w:rPr>
            </w:pPr>
            <w:r w:rsidRPr="003579F6">
              <w:rPr>
                <w:rFonts w:ascii="Times New Roman" w:hAnsi="Times New Roman"/>
                <w:sz w:val="20"/>
                <w:szCs w:val="20"/>
              </w:rPr>
              <w:t>0,31</w:t>
            </w:r>
          </w:p>
        </w:tc>
        <w:tc>
          <w:tcPr>
            <w:tcW w:w="1173" w:type="dxa"/>
            <w:tcBorders>
              <w:top w:val="single" w:sz="4" w:space="0" w:color="auto"/>
              <w:left w:val="nil"/>
              <w:bottom w:val="single" w:sz="4" w:space="0" w:color="auto"/>
              <w:right w:val="single" w:sz="4" w:space="0" w:color="auto"/>
            </w:tcBorders>
            <w:shd w:val="clear" w:color="000000" w:fill="FFFFFF"/>
            <w:noWrap/>
            <w:vAlign w:val="center"/>
          </w:tcPr>
          <w:p w14:paraId="3103EB42"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2.167.202</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14:paraId="7E651266" w14:textId="77777777" w:rsidR="003579F6" w:rsidRPr="003579F6" w:rsidRDefault="003579F6" w:rsidP="003579F6">
            <w:pPr>
              <w:spacing w:after="0" w:line="240" w:lineRule="auto"/>
              <w:jc w:val="right"/>
              <w:rPr>
                <w:rFonts w:ascii="Times New Roman" w:hAnsi="Times New Roman"/>
                <w:sz w:val="20"/>
                <w:szCs w:val="20"/>
              </w:rPr>
            </w:pPr>
            <w:r w:rsidRPr="003579F6">
              <w:rPr>
                <w:rFonts w:ascii="Times New Roman" w:hAnsi="Times New Roman"/>
                <w:sz w:val="20"/>
                <w:szCs w:val="20"/>
              </w:rPr>
              <w:t>26.186</w:t>
            </w:r>
          </w:p>
        </w:tc>
      </w:tr>
    </w:tbl>
    <w:p w14:paraId="26185EA4" w14:textId="6303A4A4" w:rsidR="00A96C36" w:rsidRDefault="00A96C36" w:rsidP="00A96C36">
      <w:pPr>
        <w:pStyle w:val="AralkYok"/>
        <w:jc w:val="both"/>
        <w:rPr>
          <w:rFonts w:ascii="Times New Roman" w:hAnsi="Times New Roman"/>
          <w:sz w:val="24"/>
          <w:szCs w:val="24"/>
        </w:rPr>
      </w:pPr>
    </w:p>
    <w:p w14:paraId="41A1AD84" w14:textId="77777777" w:rsidR="003579F6" w:rsidRDefault="003579F6" w:rsidP="00A96C36">
      <w:pPr>
        <w:pStyle w:val="AralkYok"/>
        <w:jc w:val="both"/>
        <w:rPr>
          <w:rFonts w:ascii="Times New Roman" w:hAnsi="Times New Roman"/>
          <w:sz w:val="24"/>
          <w:szCs w:val="24"/>
        </w:rPr>
      </w:pPr>
    </w:p>
    <w:p w14:paraId="0FF38C87" w14:textId="3F8006BD" w:rsidR="00A96C36" w:rsidRDefault="00A96C36" w:rsidP="00A96C36">
      <w:pPr>
        <w:pStyle w:val="AralkYok"/>
        <w:jc w:val="both"/>
        <w:rPr>
          <w:rFonts w:ascii="Times New Roman" w:hAnsi="Times New Roman"/>
          <w:sz w:val="24"/>
          <w:szCs w:val="24"/>
        </w:rPr>
      </w:pPr>
      <w:r>
        <w:rPr>
          <w:rFonts w:ascii="Times New Roman" w:hAnsi="Times New Roman"/>
          <w:sz w:val="24"/>
          <w:szCs w:val="24"/>
        </w:rPr>
        <w:t xml:space="preserve">Türkiye ile Türkmenistan arasındaki ticaret rakamları yukarıda gösterilmiştir. Rakamlara </w:t>
      </w:r>
      <w:r w:rsidR="00D97EDB">
        <w:rPr>
          <w:rFonts w:ascii="Times New Roman" w:hAnsi="Times New Roman"/>
          <w:sz w:val="24"/>
          <w:szCs w:val="24"/>
        </w:rPr>
        <w:t>bakıldığında</w:t>
      </w:r>
      <w:r>
        <w:rPr>
          <w:rFonts w:ascii="Times New Roman" w:hAnsi="Times New Roman"/>
          <w:sz w:val="24"/>
          <w:szCs w:val="24"/>
        </w:rPr>
        <w:t xml:space="preserve"> </w:t>
      </w:r>
      <w:r w:rsidR="006B18B8">
        <w:rPr>
          <w:rFonts w:ascii="Times New Roman" w:hAnsi="Times New Roman"/>
          <w:sz w:val="24"/>
          <w:szCs w:val="24"/>
        </w:rPr>
        <w:t xml:space="preserve">ihracatımızda artış seyrinin devam ettiği, ithalatımızın ise gemicilik yakıtı ve diğer yakıt ürünlerinin ithalatına bağlı olarak değiştiği </w:t>
      </w:r>
      <w:r>
        <w:rPr>
          <w:rFonts w:ascii="Times New Roman" w:hAnsi="Times New Roman"/>
          <w:sz w:val="24"/>
          <w:szCs w:val="24"/>
        </w:rPr>
        <w:t xml:space="preserve">görülmektedir. </w:t>
      </w:r>
    </w:p>
    <w:p w14:paraId="0D62CD72" w14:textId="77777777" w:rsidR="00A96C36" w:rsidRDefault="00A96C36" w:rsidP="00A96C36">
      <w:pPr>
        <w:pStyle w:val="AralkYok"/>
        <w:ind w:firstLine="720"/>
        <w:jc w:val="both"/>
        <w:rPr>
          <w:rFonts w:ascii="Times New Roman" w:hAnsi="Times New Roman"/>
          <w:sz w:val="24"/>
          <w:szCs w:val="24"/>
        </w:rPr>
      </w:pPr>
    </w:p>
    <w:p w14:paraId="22703CF2" w14:textId="1202E5D5" w:rsidR="00A96C36" w:rsidRPr="00523107" w:rsidRDefault="00A96C36" w:rsidP="00A96C36">
      <w:pPr>
        <w:pStyle w:val="AralkYok"/>
        <w:jc w:val="both"/>
        <w:rPr>
          <w:rFonts w:ascii="Times New Roman" w:hAnsi="Times New Roman"/>
          <w:b/>
          <w:sz w:val="24"/>
          <w:szCs w:val="24"/>
        </w:rPr>
      </w:pPr>
      <w:r>
        <w:rPr>
          <w:rFonts w:ascii="Times New Roman" w:hAnsi="Times New Roman"/>
          <w:b/>
          <w:sz w:val="24"/>
          <w:szCs w:val="24"/>
        </w:rPr>
        <w:t>Türkmenistan</w:t>
      </w:r>
      <w:r w:rsidR="0099248D">
        <w:rPr>
          <w:rFonts w:ascii="Times New Roman" w:hAnsi="Times New Roman"/>
          <w:b/>
          <w:sz w:val="24"/>
          <w:szCs w:val="24"/>
        </w:rPr>
        <w:t xml:space="preserve">’ın Genel Dış Ticareti İçinde Türkiye’nin Durumu </w:t>
      </w:r>
      <w:r>
        <w:rPr>
          <w:rFonts w:ascii="Times New Roman" w:hAnsi="Times New Roman"/>
          <w:b/>
          <w:sz w:val="24"/>
          <w:szCs w:val="24"/>
        </w:rPr>
        <w:t>(Bin $)</w:t>
      </w:r>
    </w:p>
    <w:p w14:paraId="46DEE209" w14:textId="77777777" w:rsidR="00A96C36" w:rsidRPr="006A396B" w:rsidRDefault="00A96C36" w:rsidP="00A96C36">
      <w:pPr>
        <w:pStyle w:val="AralkYok"/>
        <w:ind w:firstLine="720"/>
        <w:jc w:val="both"/>
        <w:rPr>
          <w:rFonts w:ascii="Times New Roman" w:hAnsi="Times New Roman"/>
          <w:sz w:val="16"/>
          <w:szCs w:val="16"/>
        </w:rPr>
      </w:pPr>
    </w:p>
    <w:p w14:paraId="7BE2B0A1" w14:textId="77777777" w:rsidR="00335193" w:rsidRDefault="00335193" w:rsidP="00A96C36">
      <w:pPr>
        <w:pStyle w:val="AralkYok"/>
        <w:ind w:firstLine="720"/>
        <w:jc w:val="both"/>
        <w:rPr>
          <w:rFonts w:ascii="Times New Roman" w:hAnsi="Times New Roman"/>
          <w:sz w:val="24"/>
          <w:szCs w:val="24"/>
        </w:rPr>
      </w:pPr>
    </w:p>
    <w:tbl>
      <w:tblPr>
        <w:tblW w:w="9592" w:type="dxa"/>
        <w:tblLook w:val="04A0" w:firstRow="1" w:lastRow="0" w:firstColumn="1" w:lastColumn="0" w:noHBand="0" w:noVBand="1"/>
      </w:tblPr>
      <w:tblGrid>
        <w:gridCol w:w="662"/>
        <w:gridCol w:w="1591"/>
        <w:gridCol w:w="1818"/>
        <w:gridCol w:w="774"/>
        <w:gridCol w:w="1969"/>
        <w:gridCol w:w="2097"/>
        <w:gridCol w:w="711"/>
      </w:tblGrid>
      <w:tr w:rsidR="00335193" w:rsidRPr="00814599" w14:paraId="6A85E072" w14:textId="77777777" w:rsidTr="00335193">
        <w:trPr>
          <w:trHeight w:val="89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hideMark/>
          </w:tcPr>
          <w:p w14:paraId="5658B4CC"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Yıl</w:t>
            </w:r>
          </w:p>
        </w:tc>
        <w:tc>
          <w:tcPr>
            <w:tcW w:w="1561" w:type="dxa"/>
            <w:tcBorders>
              <w:top w:val="single" w:sz="4" w:space="0" w:color="auto"/>
              <w:left w:val="nil"/>
              <w:bottom w:val="single" w:sz="4" w:space="0" w:color="auto"/>
              <w:right w:val="single" w:sz="4" w:space="0" w:color="auto"/>
            </w:tcBorders>
            <w:shd w:val="clear" w:color="000000" w:fill="F0F4FA"/>
            <w:noWrap/>
            <w:vAlign w:val="center"/>
            <w:hideMark/>
          </w:tcPr>
          <w:p w14:paraId="241CDE09" w14:textId="5468EF82" w:rsidR="00335193" w:rsidRPr="00335193" w:rsidRDefault="00335193" w:rsidP="00335193">
            <w:pPr>
              <w:spacing w:after="0" w:line="240" w:lineRule="auto"/>
              <w:jc w:val="center"/>
              <w:rPr>
                <w:rFonts w:ascii="Times New Roman" w:hAnsi="Times New Roman"/>
                <w:b/>
              </w:rPr>
            </w:pPr>
            <w:r w:rsidRPr="00335193">
              <w:rPr>
                <w:rFonts w:ascii="Times New Roman" w:hAnsi="Times New Roman"/>
                <w:b/>
              </w:rPr>
              <w:t>Türkmenistan Toplam İhracatı</w:t>
            </w:r>
          </w:p>
        </w:tc>
        <w:tc>
          <w:tcPr>
            <w:tcW w:w="1818" w:type="dxa"/>
            <w:tcBorders>
              <w:top w:val="single" w:sz="4" w:space="0" w:color="auto"/>
              <w:left w:val="nil"/>
              <w:bottom w:val="single" w:sz="4" w:space="0" w:color="auto"/>
              <w:right w:val="single" w:sz="4" w:space="0" w:color="auto"/>
            </w:tcBorders>
            <w:shd w:val="clear" w:color="000000" w:fill="F0F4FA"/>
            <w:noWrap/>
            <w:vAlign w:val="center"/>
            <w:hideMark/>
          </w:tcPr>
          <w:p w14:paraId="027ED6A4" w14:textId="0C308317" w:rsidR="00335193" w:rsidRPr="00335193" w:rsidRDefault="00335193" w:rsidP="00335193">
            <w:pPr>
              <w:spacing w:after="0" w:line="240" w:lineRule="auto"/>
              <w:jc w:val="center"/>
              <w:rPr>
                <w:rFonts w:ascii="Times New Roman" w:hAnsi="Times New Roman"/>
                <w:b/>
              </w:rPr>
            </w:pPr>
            <w:r w:rsidRPr="00335193">
              <w:rPr>
                <w:rFonts w:ascii="Times New Roman" w:hAnsi="Times New Roman"/>
                <w:b/>
              </w:rPr>
              <w:t>Türkmenistan’ın Türkiye’ye İhracatı</w:t>
            </w:r>
          </w:p>
        </w:tc>
        <w:tc>
          <w:tcPr>
            <w:tcW w:w="774" w:type="dxa"/>
            <w:tcBorders>
              <w:top w:val="single" w:sz="4" w:space="0" w:color="auto"/>
              <w:left w:val="nil"/>
              <w:bottom w:val="single" w:sz="4" w:space="0" w:color="auto"/>
              <w:right w:val="single" w:sz="4" w:space="0" w:color="auto"/>
            </w:tcBorders>
            <w:shd w:val="clear" w:color="000000" w:fill="F0F4FA"/>
            <w:noWrap/>
            <w:vAlign w:val="center"/>
            <w:hideMark/>
          </w:tcPr>
          <w:p w14:paraId="56FCFD1C" w14:textId="46A570F6" w:rsidR="00335193" w:rsidRPr="00335193" w:rsidRDefault="00335193" w:rsidP="00335193">
            <w:pPr>
              <w:spacing w:after="0" w:line="240" w:lineRule="auto"/>
              <w:jc w:val="center"/>
              <w:rPr>
                <w:rFonts w:ascii="Times New Roman" w:hAnsi="Times New Roman"/>
                <w:b/>
              </w:rPr>
            </w:pPr>
            <w:r w:rsidRPr="00335193">
              <w:rPr>
                <w:rFonts w:ascii="Times New Roman" w:hAnsi="Times New Roman"/>
                <w:b/>
              </w:rPr>
              <w:t>Pay</w:t>
            </w:r>
          </w:p>
        </w:tc>
        <w:tc>
          <w:tcPr>
            <w:tcW w:w="1969" w:type="dxa"/>
            <w:tcBorders>
              <w:top w:val="single" w:sz="4" w:space="0" w:color="auto"/>
              <w:left w:val="nil"/>
              <w:bottom w:val="single" w:sz="4" w:space="0" w:color="auto"/>
              <w:right w:val="single" w:sz="4" w:space="0" w:color="auto"/>
            </w:tcBorders>
            <w:shd w:val="clear" w:color="000000" w:fill="F0F4FA"/>
            <w:noWrap/>
            <w:vAlign w:val="center"/>
            <w:hideMark/>
          </w:tcPr>
          <w:p w14:paraId="42870978" w14:textId="74BF926A" w:rsidR="00335193" w:rsidRPr="00335193" w:rsidRDefault="00335193" w:rsidP="00335193">
            <w:pPr>
              <w:spacing w:after="0" w:line="240" w:lineRule="auto"/>
              <w:jc w:val="center"/>
              <w:rPr>
                <w:rFonts w:ascii="Times New Roman" w:hAnsi="Times New Roman"/>
                <w:b/>
              </w:rPr>
            </w:pPr>
            <w:r w:rsidRPr="00335193">
              <w:rPr>
                <w:rFonts w:ascii="Times New Roman" w:hAnsi="Times New Roman"/>
                <w:b/>
              </w:rPr>
              <w:t>Türkmenistan’ın Toplam İthalatı</w:t>
            </w:r>
          </w:p>
        </w:tc>
        <w:tc>
          <w:tcPr>
            <w:tcW w:w="2097" w:type="dxa"/>
            <w:tcBorders>
              <w:top w:val="single" w:sz="4" w:space="0" w:color="auto"/>
              <w:left w:val="nil"/>
              <w:bottom w:val="single" w:sz="4" w:space="0" w:color="auto"/>
              <w:right w:val="single" w:sz="4" w:space="0" w:color="auto"/>
            </w:tcBorders>
            <w:shd w:val="clear" w:color="000000" w:fill="F0F4FA"/>
            <w:noWrap/>
            <w:vAlign w:val="center"/>
            <w:hideMark/>
          </w:tcPr>
          <w:p w14:paraId="51831975" w14:textId="7460DD59" w:rsidR="00335193" w:rsidRPr="00335193" w:rsidRDefault="00335193" w:rsidP="00335193">
            <w:pPr>
              <w:spacing w:after="0" w:line="240" w:lineRule="auto"/>
              <w:jc w:val="center"/>
              <w:rPr>
                <w:rFonts w:ascii="Times New Roman" w:hAnsi="Times New Roman"/>
                <w:b/>
              </w:rPr>
            </w:pPr>
            <w:r w:rsidRPr="00335193">
              <w:rPr>
                <w:rFonts w:ascii="Times New Roman" w:hAnsi="Times New Roman"/>
                <w:b/>
              </w:rPr>
              <w:t>Türkmenistan’ın Türkiye’den İthalatı</w:t>
            </w:r>
          </w:p>
        </w:tc>
        <w:tc>
          <w:tcPr>
            <w:tcW w:w="711" w:type="dxa"/>
            <w:tcBorders>
              <w:top w:val="single" w:sz="4" w:space="0" w:color="auto"/>
              <w:left w:val="nil"/>
              <w:bottom w:val="single" w:sz="4" w:space="0" w:color="auto"/>
              <w:right w:val="single" w:sz="4" w:space="0" w:color="auto"/>
            </w:tcBorders>
            <w:shd w:val="clear" w:color="000000" w:fill="F0F4FA"/>
            <w:noWrap/>
            <w:vAlign w:val="center"/>
            <w:hideMark/>
          </w:tcPr>
          <w:p w14:paraId="2D7487AE" w14:textId="43188E73" w:rsidR="00335193" w:rsidRPr="00335193" w:rsidRDefault="00335193" w:rsidP="00335193">
            <w:pPr>
              <w:spacing w:after="0" w:line="240" w:lineRule="auto"/>
              <w:jc w:val="center"/>
              <w:rPr>
                <w:rFonts w:ascii="Times New Roman" w:hAnsi="Times New Roman"/>
                <w:b/>
              </w:rPr>
            </w:pPr>
            <w:r w:rsidRPr="00335193">
              <w:rPr>
                <w:rFonts w:ascii="Times New Roman" w:hAnsi="Times New Roman"/>
                <w:b/>
              </w:rPr>
              <w:t>Pay</w:t>
            </w:r>
          </w:p>
        </w:tc>
      </w:tr>
      <w:tr w:rsidR="00335193" w:rsidRPr="003579F6" w14:paraId="180BD405" w14:textId="77777777" w:rsidTr="00335193">
        <w:trPr>
          <w:trHeight w:val="51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tcPr>
          <w:p w14:paraId="3BFC1A6C"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2019</w:t>
            </w:r>
          </w:p>
        </w:tc>
        <w:tc>
          <w:tcPr>
            <w:tcW w:w="1561" w:type="dxa"/>
            <w:tcBorders>
              <w:top w:val="single" w:sz="4" w:space="0" w:color="auto"/>
              <w:left w:val="nil"/>
              <w:bottom w:val="single" w:sz="4" w:space="0" w:color="auto"/>
              <w:right w:val="single" w:sz="4" w:space="0" w:color="auto"/>
            </w:tcBorders>
            <w:shd w:val="clear" w:color="000000" w:fill="FFFFFF"/>
            <w:noWrap/>
            <w:vAlign w:val="center"/>
          </w:tcPr>
          <w:p w14:paraId="518E6724" w14:textId="7CC613C0"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11.100.000.000</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14:paraId="5F17BBF9" w14:textId="55F0B7D1"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600.888.732</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14:paraId="2C932EE0" w14:textId="0EC8AB90"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5%</w:t>
            </w:r>
          </w:p>
        </w:tc>
        <w:tc>
          <w:tcPr>
            <w:tcW w:w="1969" w:type="dxa"/>
            <w:tcBorders>
              <w:top w:val="single" w:sz="4" w:space="0" w:color="auto"/>
              <w:left w:val="nil"/>
              <w:bottom w:val="single" w:sz="4" w:space="0" w:color="auto"/>
              <w:right w:val="single" w:sz="4" w:space="0" w:color="auto"/>
            </w:tcBorders>
            <w:shd w:val="clear" w:color="000000" w:fill="FFFFFF"/>
            <w:noWrap/>
            <w:vAlign w:val="center"/>
          </w:tcPr>
          <w:p w14:paraId="257A250A" w14:textId="436A7699"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5.800.000.000</w:t>
            </w:r>
          </w:p>
        </w:tc>
        <w:tc>
          <w:tcPr>
            <w:tcW w:w="2097" w:type="dxa"/>
            <w:tcBorders>
              <w:top w:val="single" w:sz="4" w:space="0" w:color="auto"/>
              <w:left w:val="nil"/>
              <w:bottom w:val="single" w:sz="4" w:space="0" w:color="auto"/>
              <w:right w:val="single" w:sz="4" w:space="0" w:color="auto"/>
            </w:tcBorders>
            <w:shd w:val="clear" w:color="000000" w:fill="FFFFFF"/>
            <w:noWrap/>
            <w:vAlign w:val="center"/>
          </w:tcPr>
          <w:p w14:paraId="59EBA60E" w14:textId="6654A9C4"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744.669.674</w:t>
            </w:r>
          </w:p>
        </w:tc>
        <w:tc>
          <w:tcPr>
            <w:tcW w:w="711" w:type="dxa"/>
            <w:tcBorders>
              <w:top w:val="single" w:sz="4" w:space="0" w:color="auto"/>
              <w:left w:val="nil"/>
              <w:bottom w:val="single" w:sz="4" w:space="0" w:color="auto"/>
              <w:right w:val="single" w:sz="4" w:space="0" w:color="auto"/>
            </w:tcBorders>
            <w:shd w:val="clear" w:color="000000" w:fill="FFFFFF"/>
            <w:noWrap/>
            <w:vAlign w:val="center"/>
          </w:tcPr>
          <w:p w14:paraId="404E547B" w14:textId="5901AA67"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13%</w:t>
            </w:r>
          </w:p>
        </w:tc>
      </w:tr>
      <w:tr w:rsidR="00335193" w:rsidRPr="003579F6" w14:paraId="37740C43" w14:textId="77777777" w:rsidTr="00335193">
        <w:trPr>
          <w:trHeight w:val="51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tcPr>
          <w:p w14:paraId="18D1756C"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2020</w:t>
            </w:r>
          </w:p>
        </w:tc>
        <w:tc>
          <w:tcPr>
            <w:tcW w:w="1561" w:type="dxa"/>
            <w:tcBorders>
              <w:top w:val="single" w:sz="4" w:space="0" w:color="auto"/>
              <w:left w:val="nil"/>
              <w:bottom w:val="single" w:sz="4" w:space="0" w:color="auto"/>
              <w:right w:val="single" w:sz="4" w:space="0" w:color="auto"/>
            </w:tcBorders>
            <w:shd w:val="clear" w:color="000000" w:fill="FFFFFF"/>
            <w:noWrap/>
            <w:vAlign w:val="center"/>
          </w:tcPr>
          <w:p w14:paraId="36926D27" w14:textId="2FF32855"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7.700.000.000</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14:paraId="2A723E7F" w14:textId="1E5F0279"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671.463.000</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14:paraId="7BD452FE" w14:textId="3DEE9B46"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9%</w:t>
            </w:r>
          </w:p>
        </w:tc>
        <w:tc>
          <w:tcPr>
            <w:tcW w:w="1969" w:type="dxa"/>
            <w:tcBorders>
              <w:top w:val="single" w:sz="4" w:space="0" w:color="auto"/>
              <w:left w:val="nil"/>
              <w:bottom w:val="single" w:sz="4" w:space="0" w:color="auto"/>
              <w:right w:val="single" w:sz="4" w:space="0" w:color="auto"/>
            </w:tcBorders>
            <w:shd w:val="clear" w:color="000000" w:fill="FFFFFF"/>
            <w:noWrap/>
            <w:vAlign w:val="center"/>
          </w:tcPr>
          <w:p w14:paraId="1B80D7B5" w14:textId="05C79291"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5.900.000.000</w:t>
            </w:r>
          </w:p>
        </w:tc>
        <w:tc>
          <w:tcPr>
            <w:tcW w:w="2097" w:type="dxa"/>
            <w:tcBorders>
              <w:top w:val="single" w:sz="4" w:space="0" w:color="auto"/>
              <w:left w:val="nil"/>
              <w:bottom w:val="single" w:sz="4" w:space="0" w:color="auto"/>
              <w:right w:val="single" w:sz="4" w:space="0" w:color="auto"/>
            </w:tcBorders>
            <w:shd w:val="clear" w:color="000000" w:fill="FFFFFF"/>
            <w:noWrap/>
            <w:vAlign w:val="center"/>
          </w:tcPr>
          <w:p w14:paraId="38DFF0EE" w14:textId="544E78C0"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786.952.000</w:t>
            </w:r>
          </w:p>
        </w:tc>
        <w:tc>
          <w:tcPr>
            <w:tcW w:w="711" w:type="dxa"/>
            <w:tcBorders>
              <w:top w:val="single" w:sz="4" w:space="0" w:color="auto"/>
              <w:left w:val="nil"/>
              <w:bottom w:val="single" w:sz="4" w:space="0" w:color="auto"/>
              <w:right w:val="single" w:sz="4" w:space="0" w:color="auto"/>
            </w:tcBorders>
            <w:shd w:val="clear" w:color="000000" w:fill="FFFFFF"/>
            <w:noWrap/>
            <w:vAlign w:val="center"/>
          </w:tcPr>
          <w:p w14:paraId="022A9A74" w14:textId="617B40CE"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13%</w:t>
            </w:r>
          </w:p>
        </w:tc>
      </w:tr>
      <w:tr w:rsidR="00335193" w:rsidRPr="003579F6" w14:paraId="0F46B7A4" w14:textId="77777777" w:rsidTr="00335193">
        <w:trPr>
          <w:trHeight w:val="51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tcPr>
          <w:p w14:paraId="7A07420D"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2021</w:t>
            </w:r>
          </w:p>
        </w:tc>
        <w:tc>
          <w:tcPr>
            <w:tcW w:w="1561" w:type="dxa"/>
            <w:tcBorders>
              <w:top w:val="single" w:sz="4" w:space="0" w:color="auto"/>
              <w:left w:val="nil"/>
              <w:bottom w:val="single" w:sz="4" w:space="0" w:color="auto"/>
              <w:right w:val="single" w:sz="4" w:space="0" w:color="auto"/>
            </w:tcBorders>
            <w:shd w:val="clear" w:color="000000" w:fill="FFFFFF"/>
            <w:noWrap/>
            <w:vAlign w:val="center"/>
          </w:tcPr>
          <w:p w14:paraId="037DEA28" w14:textId="5071FD9F"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10.300.000.000</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14:paraId="108CB6B5" w14:textId="401B8DFC"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1.071.983.000</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14:paraId="0149FDBF" w14:textId="7C22D27C"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10%</w:t>
            </w:r>
          </w:p>
        </w:tc>
        <w:tc>
          <w:tcPr>
            <w:tcW w:w="1969" w:type="dxa"/>
            <w:tcBorders>
              <w:top w:val="single" w:sz="4" w:space="0" w:color="auto"/>
              <w:left w:val="nil"/>
              <w:bottom w:val="single" w:sz="4" w:space="0" w:color="auto"/>
              <w:right w:val="single" w:sz="4" w:space="0" w:color="auto"/>
            </w:tcBorders>
            <w:shd w:val="clear" w:color="000000" w:fill="FFFFFF"/>
            <w:noWrap/>
            <w:vAlign w:val="center"/>
          </w:tcPr>
          <w:p w14:paraId="0E984083" w14:textId="5EF1EC5C"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6.200.000.000</w:t>
            </w:r>
          </w:p>
        </w:tc>
        <w:tc>
          <w:tcPr>
            <w:tcW w:w="2097" w:type="dxa"/>
            <w:tcBorders>
              <w:top w:val="single" w:sz="4" w:space="0" w:color="auto"/>
              <w:left w:val="nil"/>
              <w:bottom w:val="single" w:sz="4" w:space="0" w:color="auto"/>
              <w:right w:val="single" w:sz="4" w:space="0" w:color="auto"/>
            </w:tcBorders>
            <w:shd w:val="clear" w:color="000000" w:fill="FFFFFF"/>
            <w:noWrap/>
            <w:vAlign w:val="center"/>
          </w:tcPr>
          <w:p w14:paraId="01EF96F2" w14:textId="02057572"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984.972.000</w:t>
            </w:r>
          </w:p>
        </w:tc>
        <w:tc>
          <w:tcPr>
            <w:tcW w:w="711" w:type="dxa"/>
            <w:tcBorders>
              <w:top w:val="single" w:sz="4" w:space="0" w:color="auto"/>
              <w:left w:val="nil"/>
              <w:bottom w:val="single" w:sz="4" w:space="0" w:color="auto"/>
              <w:right w:val="single" w:sz="4" w:space="0" w:color="auto"/>
            </w:tcBorders>
            <w:shd w:val="clear" w:color="000000" w:fill="FFFFFF"/>
            <w:noWrap/>
            <w:vAlign w:val="center"/>
          </w:tcPr>
          <w:p w14:paraId="5F7E671D" w14:textId="267738BC"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16%</w:t>
            </w:r>
          </w:p>
        </w:tc>
      </w:tr>
      <w:tr w:rsidR="00335193" w:rsidRPr="003579F6" w14:paraId="6E11E6F1" w14:textId="77777777" w:rsidTr="00335193">
        <w:trPr>
          <w:trHeight w:val="51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tcPr>
          <w:p w14:paraId="26FFD72F"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2022</w:t>
            </w:r>
          </w:p>
        </w:tc>
        <w:tc>
          <w:tcPr>
            <w:tcW w:w="1561" w:type="dxa"/>
            <w:tcBorders>
              <w:top w:val="single" w:sz="4" w:space="0" w:color="auto"/>
              <w:left w:val="nil"/>
              <w:bottom w:val="single" w:sz="4" w:space="0" w:color="auto"/>
              <w:right w:val="single" w:sz="4" w:space="0" w:color="auto"/>
            </w:tcBorders>
            <w:shd w:val="clear" w:color="000000" w:fill="FFFFFF"/>
            <w:noWrap/>
            <w:vAlign w:val="center"/>
          </w:tcPr>
          <w:p w14:paraId="3FEF004A" w14:textId="46C83F1E"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14.700.000.000</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14:paraId="4EEAE508" w14:textId="0B2A42EF"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1.002.757.000</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14:paraId="24614F0E" w14:textId="6F5686EA"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7%</w:t>
            </w:r>
          </w:p>
        </w:tc>
        <w:tc>
          <w:tcPr>
            <w:tcW w:w="1969" w:type="dxa"/>
            <w:tcBorders>
              <w:top w:val="single" w:sz="4" w:space="0" w:color="auto"/>
              <w:left w:val="nil"/>
              <w:bottom w:val="single" w:sz="4" w:space="0" w:color="auto"/>
              <w:right w:val="single" w:sz="4" w:space="0" w:color="auto"/>
            </w:tcBorders>
            <w:shd w:val="clear" w:color="000000" w:fill="FFFFFF"/>
            <w:noWrap/>
            <w:vAlign w:val="center"/>
          </w:tcPr>
          <w:p w14:paraId="44229C2F" w14:textId="6582B2C5"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7.300.000.000</w:t>
            </w:r>
          </w:p>
        </w:tc>
        <w:tc>
          <w:tcPr>
            <w:tcW w:w="2097" w:type="dxa"/>
            <w:tcBorders>
              <w:top w:val="single" w:sz="4" w:space="0" w:color="auto"/>
              <w:left w:val="nil"/>
              <w:bottom w:val="single" w:sz="4" w:space="0" w:color="auto"/>
              <w:right w:val="single" w:sz="4" w:space="0" w:color="auto"/>
            </w:tcBorders>
            <w:shd w:val="clear" w:color="000000" w:fill="FFFFFF"/>
            <w:noWrap/>
            <w:vAlign w:val="center"/>
          </w:tcPr>
          <w:p w14:paraId="7ECE9794" w14:textId="621121D5"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1.100.202.000</w:t>
            </w:r>
          </w:p>
        </w:tc>
        <w:tc>
          <w:tcPr>
            <w:tcW w:w="711" w:type="dxa"/>
            <w:tcBorders>
              <w:top w:val="single" w:sz="4" w:space="0" w:color="auto"/>
              <w:left w:val="nil"/>
              <w:bottom w:val="single" w:sz="4" w:space="0" w:color="auto"/>
              <w:right w:val="single" w:sz="4" w:space="0" w:color="auto"/>
            </w:tcBorders>
            <w:shd w:val="clear" w:color="000000" w:fill="FFFFFF"/>
            <w:noWrap/>
            <w:vAlign w:val="center"/>
          </w:tcPr>
          <w:p w14:paraId="569A072B" w14:textId="464BC24B"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15%</w:t>
            </w:r>
          </w:p>
        </w:tc>
      </w:tr>
      <w:tr w:rsidR="00335193" w:rsidRPr="003579F6" w14:paraId="6DFB6CFB" w14:textId="77777777" w:rsidTr="00335193">
        <w:trPr>
          <w:trHeight w:val="51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tcPr>
          <w:p w14:paraId="3FD5A216"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2023</w:t>
            </w:r>
          </w:p>
        </w:tc>
        <w:tc>
          <w:tcPr>
            <w:tcW w:w="1561" w:type="dxa"/>
            <w:tcBorders>
              <w:top w:val="single" w:sz="4" w:space="0" w:color="auto"/>
              <w:left w:val="nil"/>
              <w:bottom w:val="single" w:sz="4" w:space="0" w:color="auto"/>
              <w:right w:val="single" w:sz="4" w:space="0" w:color="auto"/>
            </w:tcBorders>
            <w:shd w:val="clear" w:color="000000" w:fill="FFFFFF"/>
            <w:noWrap/>
            <w:vAlign w:val="center"/>
          </w:tcPr>
          <w:p w14:paraId="01B80D9F" w14:textId="63698FE2"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12.500.000.000</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14:paraId="0CEF4842" w14:textId="63C1CCBB"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1.659.919.390</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14:paraId="52B3C7FF" w14:textId="1CD816E6"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13%</w:t>
            </w:r>
          </w:p>
        </w:tc>
        <w:tc>
          <w:tcPr>
            <w:tcW w:w="1969" w:type="dxa"/>
            <w:tcBorders>
              <w:top w:val="single" w:sz="4" w:space="0" w:color="auto"/>
              <w:left w:val="nil"/>
              <w:bottom w:val="single" w:sz="4" w:space="0" w:color="auto"/>
              <w:right w:val="single" w:sz="4" w:space="0" w:color="auto"/>
            </w:tcBorders>
            <w:shd w:val="clear" w:color="000000" w:fill="FFFFFF"/>
            <w:noWrap/>
            <w:vAlign w:val="center"/>
          </w:tcPr>
          <w:p w14:paraId="560C5F10" w14:textId="28F33DCA"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6.900.000.000</w:t>
            </w:r>
          </w:p>
        </w:tc>
        <w:tc>
          <w:tcPr>
            <w:tcW w:w="2097" w:type="dxa"/>
            <w:tcBorders>
              <w:top w:val="single" w:sz="4" w:space="0" w:color="auto"/>
              <w:left w:val="nil"/>
              <w:bottom w:val="single" w:sz="4" w:space="0" w:color="auto"/>
              <w:right w:val="single" w:sz="4" w:space="0" w:color="auto"/>
            </w:tcBorders>
            <w:shd w:val="clear" w:color="000000" w:fill="FFFFFF"/>
            <w:noWrap/>
            <w:vAlign w:val="center"/>
          </w:tcPr>
          <w:p w14:paraId="33A7C6C6" w14:textId="169625C2"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1.011.628.802</w:t>
            </w:r>
          </w:p>
        </w:tc>
        <w:tc>
          <w:tcPr>
            <w:tcW w:w="711" w:type="dxa"/>
            <w:tcBorders>
              <w:top w:val="single" w:sz="4" w:space="0" w:color="auto"/>
              <w:left w:val="nil"/>
              <w:bottom w:val="single" w:sz="4" w:space="0" w:color="auto"/>
              <w:right w:val="single" w:sz="4" w:space="0" w:color="auto"/>
            </w:tcBorders>
            <w:shd w:val="clear" w:color="000000" w:fill="FFFFFF"/>
            <w:noWrap/>
            <w:vAlign w:val="center"/>
          </w:tcPr>
          <w:p w14:paraId="46816B3A" w14:textId="19333FDF"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15%</w:t>
            </w:r>
          </w:p>
        </w:tc>
      </w:tr>
      <w:tr w:rsidR="00335193" w:rsidRPr="003579F6" w14:paraId="257B85D4" w14:textId="77777777" w:rsidTr="00335193">
        <w:trPr>
          <w:trHeight w:val="510"/>
        </w:trPr>
        <w:tc>
          <w:tcPr>
            <w:tcW w:w="662" w:type="dxa"/>
            <w:tcBorders>
              <w:top w:val="single" w:sz="4" w:space="0" w:color="auto"/>
              <w:left w:val="single" w:sz="4" w:space="0" w:color="auto"/>
              <w:bottom w:val="single" w:sz="4" w:space="0" w:color="auto"/>
              <w:right w:val="single" w:sz="4" w:space="0" w:color="auto"/>
            </w:tcBorders>
            <w:shd w:val="clear" w:color="000000" w:fill="F0F4FA"/>
            <w:noWrap/>
            <w:vAlign w:val="center"/>
          </w:tcPr>
          <w:p w14:paraId="6190BC03" w14:textId="77777777" w:rsidR="00335193" w:rsidRPr="00335193" w:rsidRDefault="00335193" w:rsidP="00335193">
            <w:pPr>
              <w:spacing w:after="0" w:line="240" w:lineRule="auto"/>
              <w:rPr>
                <w:rFonts w:ascii="Times New Roman" w:hAnsi="Times New Roman"/>
                <w:b/>
              </w:rPr>
            </w:pPr>
            <w:r w:rsidRPr="00335193">
              <w:rPr>
                <w:rFonts w:ascii="Times New Roman" w:hAnsi="Times New Roman"/>
                <w:b/>
              </w:rPr>
              <w:t xml:space="preserve">2024 </w:t>
            </w:r>
          </w:p>
        </w:tc>
        <w:tc>
          <w:tcPr>
            <w:tcW w:w="1561" w:type="dxa"/>
            <w:tcBorders>
              <w:top w:val="single" w:sz="4" w:space="0" w:color="auto"/>
              <w:left w:val="nil"/>
              <w:bottom w:val="single" w:sz="4" w:space="0" w:color="auto"/>
              <w:right w:val="single" w:sz="4" w:space="0" w:color="auto"/>
            </w:tcBorders>
            <w:shd w:val="clear" w:color="000000" w:fill="FFFFFF"/>
            <w:noWrap/>
            <w:vAlign w:val="center"/>
          </w:tcPr>
          <w:p w14:paraId="0889AF69" w14:textId="5E2610EC" w:rsidR="00335193" w:rsidRPr="00335193" w:rsidRDefault="00335193" w:rsidP="00335193">
            <w:pPr>
              <w:spacing w:after="0" w:line="240" w:lineRule="auto"/>
              <w:jc w:val="right"/>
              <w:rPr>
                <w:rFonts w:ascii="Times New Roman" w:hAnsi="Times New Roman"/>
              </w:rPr>
            </w:pPr>
            <w:r w:rsidRPr="00335193">
              <w:rPr>
                <w:rFonts w:ascii="Times New Roman" w:hAnsi="Times New Roman"/>
                <w:color w:val="000000"/>
              </w:rPr>
              <w:t> </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14:paraId="251B0D56" w14:textId="75640F70"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1.070.508.000</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14:paraId="19DB6CF1" w14:textId="1AB1367F"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 </w:t>
            </w:r>
          </w:p>
        </w:tc>
        <w:tc>
          <w:tcPr>
            <w:tcW w:w="1969" w:type="dxa"/>
            <w:tcBorders>
              <w:top w:val="single" w:sz="4" w:space="0" w:color="auto"/>
              <w:left w:val="nil"/>
              <w:bottom w:val="single" w:sz="4" w:space="0" w:color="auto"/>
              <w:right w:val="single" w:sz="4" w:space="0" w:color="auto"/>
            </w:tcBorders>
            <w:shd w:val="clear" w:color="000000" w:fill="FFFFFF"/>
            <w:noWrap/>
            <w:vAlign w:val="center"/>
          </w:tcPr>
          <w:p w14:paraId="11EF2515" w14:textId="05BE9852" w:rsidR="00335193" w:rsidRPr="00335193" w:rsidRDefault="00335193" w:rsidP="00335193">
            <w:pPr>
              <w:spacing w:after="0" w:line="240" w:lineRule="auto"/>
              <w:jc w:val="right"/>
              <w:rPr>
                <w:rFonts w:ascii="Times New Roman" w:hAnsi="Times New Roman"/>
              </w:rPr>
            </w:pPr>
          </w:p>
        </w:tc>
        <w:tc>
          <w:tcPr>
            <w:tcW w:w="2097" w:type="dxa"/>
            <w:tcBorders>
              <w:top w:val="single" w:sz="4" w:space="0" w:color="auto"/>
              <w:left w:val="nil"/>
              <w:bottom w:val="single" w:sz="4" w:space="0" w:color="auto"/>
              <w:right w:val="single" w:sz="4" w:space="0" w:color="auto"/>
            </w:tcBorders>
            <w:shd w:val="clear" w:color="000000" w:fill="FFFFFF"/>
            <w:noWrap/>
            <w:vAlign w:val="center"/>
          </w:tcPr>
          <w:p w14:paraId="1E6E4DB4" w14:textId="1B8474E4"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1.096.694.000 </w:t>
            </w:r>
          </w:p>
        </w:tc>
        <w:tc>
          <w:tcPr>
            <w:tcW w:w="711" w:type="dxa"/>
            <w:tcBorders>
              <w:top w:val="single" w:sz="4" w:space="0" w:color="auto"/>
              <w:left w:val="nil"/>
              <w:bottom w:val="single" w:sz="4" w:space="0" w:color="auto"/>
              <w:right w:val="single" w:sz="4" w:space="0" w:color="auto"/>
            </w:tcBorders>
            <w:shd w:val="clear" w:color="000000" w:fill="FFFFFF"/>
            <w:noWrap/>
            <w:vAlign w:val="center"/>
          </w:tcPr>
          <w:p w14:paraId="08A7B947" w14:textId="4384FEA2" w:rsidR="00335193" w:rsidRPr="00335193" w:rsidRDefault="00335193" w:rsidP="00335193">
            <w:pPr>
              <w:spacing w:after="0" w:line="240" w:lineRule="auto"/>
              <w:jc w:val="center"/>
              <w:rPr>
                <w:rFonts w:ascii="Times New Roman" w:hAnsi="Times New Roman"/>
              </w:rPr>
            </w:pPr>
            <w:r w:rsidRPr="00335193">
              <w:rPr>
                <w:rFonts w:ascii="Times New Roman" w:hAnsi="Times New Roman"/>
                <w:color w:val="000000"/>
              </w:rPr>
              <w:t> </w:t>
            </w:r>
          </w:p>
        </w:tc>
      </w:tr>
    </w:tbl>
    <w:p w14:paraId="48D3D87C" w14:textId="429EF7F7" w:rsidR="00A96C36" w:rsidRDefault="00A96C36" w:rsidP="00A96C36">
      <w:pPr>
        <w:pStyle w:val="AralkYok"/>
        <w:ind w:firstLine="720"/>
        <w:jc w:val="both"/>
        <w:rPr>
          <w:rFonts w:ascii="Times New Roman" w:hAnsi="Times New Roman"/>
          <w:sz w:val="24"/>
          <w:szCs w:val="24"/>
        </w:rPr>
      </w:pPr>
      <w:r w:rsidRPr="0033539F">
        <w:rPr>
          <w:rFonts w:ascii="Times New Roman" w:hAnsi="Times New Roman"/>
          <w:sz w:val="24"/>
          <w:szCs w:val="24"/>
        </w:rPr>
        <w:t xml:space="preserve"> </w:t>
      </w:r>
    </w:p>
    <w:p w14:paraId="0311BA04" w14:textId="61623E23" w:rsidR="007B68D8" w:rsidRPr="00797EE1" w:rsidRDefault="001539C4" w:rsidP="007B68D8">
      <w:pPr>
        <w:pStyle w:val="AralkYok"/>
        <w:ind w:firstLine="720"/>
        <w:jc w:val="both"/>
        <w:rPr>
          <w:rFonts w:ascii="Times New Roman" w:hAnsi="Times New Roman"/>
          <w:sz w:val="24"/>
          <w:szCs w:val="24"/>
        </w:rPr>
      </w:pPr>
      <w:r>
        <w:rPr>
          <w:rFonts w:ascii="Times New Roman" w:hAnsi="Times New Roman"/>
          <w:sz w:val="24"/>
          <w:szCs w:val="24"/>
        </w:rPr>
        <w:t xml:space="preserve">IMF verilerine göre Türkmenistan’ın cari fiyatlarla </w:t>
      </w:r>
      <w:r w:rsidR="00530D5F">
        <w:rPr>
          <w:rFonts w:ascii="Times New Roman" w:hAnsi="Times New Roman"/>
          <w:sz w:val="24"/>
          <w:szCs w:val="24"/>
        </w:rPr>
        <w:t>GSYİH</w:t>
      </w:r>
      <w:r>
        <w:rPr>
          <w:rFonts w:ascii="Times New Roman" w:hAnsi="Times New Roman"/>
          <w:sz w:val="24"/>
          <w:szCs w:val="24"/>
        </w:rPr>
        <w:t>’sı</w:t>
      </w:r>
      <w:r w:rsidR="00530D5F">
        <w:rPr>
          <w:rFonts w:ascii="Times New Roman" w:hAnsi="Times New Roman"/>
          <w:sz w:val="24"/>
          <w:szCs w:val="24"/>
        </w:rPr>
        <w:t xml:space="preserve"> 20</w:t>
      </w:r>
      <w:r w:rsidR="00AA15B7">
        <w:rPr>
          <w:rFonts w:ascii="Times New Roman" w:hAnsi="Times New Roman"/>
          <w:sz w:val="24"/>
          <w:szCs w:val="24"/>
        </w:rPr>
        <w:t>2</w:t>
      </w:r>
      <w:r>
        <w:rPr>
          <w:rFonts w:ascii="Times New Roman" w:hAnsi="Times New Roman"/>
          <w:sz w:val="24"/>
          <w:szCs w:val="24"/>
        </w:rPr>
        <w:t>4</w:t>
      </w:r>
      <w:r w:rsidR="00B3503C">
        <w:rPr>
          <w:rFonts w:ascii="Times New Roman" w:hAnsi="Times New Roman"/>
          <w:sz w:val="24"/>
          <w:szCs w:val="24"/>
        </w:rPr>
        <w:t xml:space="preserve"> sonu iti</w:t>
      </w:r>
      <w:r w:rsidR="007B68D8" w:rsidRPr="00797EE1">
        <w:rPr>
          <w:rFonts w:ascii="Times New Roman" w:hAnsi="Times New Roman"/>
          <w:sz w:val="24"/>
          <w:szCs w:val="24"/>
        </w:rPr>
        <w:t xml:space="preserve">barıyla </w:t>
      </w:r>
      <w:r>
        <w:rPr>
          <w:rFonts w:ascii="Times New Roman" w:hAnsi="Times New Roman"/>
          <w:sz w:val="24"/>
          <w:szCs w:val="24"/>
        </w:rPr>
        <w:t>89</w:t>
      </w:r>
      <w:r w:rsidR="007B68D8" w:rsidRPr="00797EE1">
        <w:rPr>
          <w:rFonts w:ascii="Times New Roman" w:hAnsi="Times New Roman"/>
          <w:sz w:val="24"/>
          <w:szCs w:val="24"/>
        </w:rPr>
        <w:t xml:space="preserve"> Milyar ABD Doları, Kişi Başı Milli Gelir ise </w:t>
      </w:r>
      <w:r w:rsidR="0051309C">
        <w:rPr>
          <w:rFonts w:ascii="Times New Roman" w:hAnsi="Times New Roman"/>
          <w:sz w:val="24"/>
          <w:szCs w:val="24"/>
        </w:rPr>
        <w:t>1</w:t>
      </w:r>
      <w:r>
        <w:rPr>
          <w:rFonts w:ascii="Times New Roman" w:hAnsi="Times New Roman"/>
          <w:sz w:val="24"/>
          <w:szCs w:val="24"/>
        </w:rPr>
        <w:t>2</w:t>
      </w:r>
      <w:r w:rsidR="0051309C">
        <w:rPr>
          <w:rFonts w:ascii="Times New Roman" w:hAnsi="Times New Roman"/>
          <w:sz w:val="24"/>
          <w:szCs w:val="24"/>
        </w:rPr>
        <w:t>.</w:t>
      </w:r>
      <w:r>
        <w:rPr>
          <w:rFonts w:ascii="Times New Roman" w:hAnsi="Times New Roman"/>
          <w:sz w:val="24"/>
          <w:szCs w:val="24"/>
        </w:rPr>
        <w:t>3</w:t>
      </w:r>
      <w:r w:rsidR="0051309C">
        <w:rPr>
          <w:rFonts w:ascii="Times New Roman" w:hAnsi="Times New Roman"/>
          <w:sz w:val="24"/>
          <w:szCs w:val="24"/>
        </w:rPr>
        <w:t>00</w:t>
      </w:r>
      <w:r w:rsidR="007B68D8" w:rsidRPr="00797EE1">
        <w:rPr>
          <w:rFonts w:ascii="Times New Roman" w:hAnsi="Times New Roman"/>
          <w:sz w:val="24"/>
          <w:szCs w:val="24"/>
        </w:rPr>
        <w:t xml:space="preserve"> ABD Dolarıdır.</w:t>
      </w:r>
    </w:p>
    <w:p w14:paraId="5A19EBAA" w14:textId="77777777" w:rsidR="007B68D8" w:rsidRPr="00452243" w:rsidRDefault="007B68D8" w:rsidP="007B68D8">
      <w:pPr>
        <w:pStyle w:val="AralkYok"/>
        <w:jc w:val="both"/>
        <w:rPr>
          <w:rFonts w:ascii="Times New Roman" w:hAnsi="Times New Roman"/>
          <w:sz w:val="24"/>
          <w:szCs w:val="24"/>
          <w:highlight w:val="green"/>
        </w:rPr>
      </w:pPr>
    </w:p>
    <w:p w14:paraId="620EB428" w14:textId="78C78B46" w:rsidR="007B68D8" w:rsidRDefault="00467B0D" w:rsidP="00467B0D">
      <w:pPr>
        <w:pStyle w:val="AralkYok"/>
        <w:ind w:firstLine="720"/>
        <w:jc w:val="both"/>
        <w:rPr>
          <w:rFonts w:ascii="Times New Roman" w:hAnsi="Times New Roman"/>
          <w:sz w:val="24"/>
          <w:szCs w:val="24"/>
        </w:rPr>
      </w:pPr>
      <w:bookmarkStart w:id="0" w:name="_Hlk195092616"/>
      <w:r w:rsidRPr="00911215">
        <w:rPr>
          <w:rFonts w:ascii="Times New Roman" w:hAnsi="Times New Roman"/>
          <w:sz w:val="24"/>
          <w:szCs w:val="24"/>
        </w:rPr>
        <w:t xml:space="preserve">Ülkenin resmi para birimi Türkmen Manatı olup sabit kur rejimi uygulanmaktadır. 2015 yılından itibaren uygulanmakta olan sabit kur 1 $= 3.5 Türkmen Manatıdır. </w:t>
      </w:r>
      <w:r>
        <w:rPr>
          <w:rFonts w:ascii="Times New Roman" w:hAnsi="Times New Roman"/>
          <w:sz w:val="24"/>
          <w:szCs w:val="24"/>
        </w:rPr>
        <w:t>D</w:t>
      </w:r>
      <w:r w:rsidRPr="00911215">
        <w:rPr>
          <w:rFonts w:ascii="Times New Roman" w:hAnsi="Times New Roman"/>
          <w:sz w:val="24"/>
          <w:szCs w:val="24"/>
        </w:rPr>
        <w:t>öviz bürosu bulunmamakta</w:t>
      </w:r>
      <w:r>
        <w:rPr>
          <w:rFonts w:ascii="Times New Roman" w:hAnsi="Times New Roman"/>
          <w:sz w:val="24"/>
          <w:szCs w:val="24"/>
        </w:rPr>
        <w:t xml:space="preserve">dır ve </w:t>
      </w:r>
      <w:r w:rsidRPr="00911215">
        <w:rPr>
          <w:rFonts w:ascii="Times New Roman" w:hAnsi="Times New Roman"/>
          <w:sz w:val="24"/>
          <w:szCs w:val="24"/>
        </w:rPr>
        <w:t>bankalardan resmi kur üzerinden yerel paranın dövize çevrilmesi imkanı sınırlıdır. Bu nedenle, karaborsada daha yüksek bir kur oluşmuştur.</w:t>
      </w:r>
    </w:p>
    <w:bookmarkEnd w:id="0"/>
    <w:p w14:paraId="05A9C2CA" w14:textId="77777777" w:rsidR="00467B0D" w:rsidRDefault="00467B0D" w:rsidP="0033539F">
      <w:pPr>
        <w:pStyle w:val="AralkYok"/>
        <w:jc w:val="both"/>
        <w:rPr>
          <w:rFonts w:ascii="Times New Roman" w:hAnsi="Times New Roman"/>
          <w:b/>
          <w:sz w:val="24"/>
          <w:szCs w:val="24"/>
        </w:rPr>
      </w:pPr>
    </w:p>
    <w:p w14:paraId="69224103" w14:textId="77777777" w:rsidR="003E2FEF" w:rsidRPr="0033539F" w:rsidRDefault="00825014" w:rsidP="0033539F">
      <w:pPr>
        <w:pStyle w:val="AralkYok"/>
        <w:jc w:val="both"/>
        <w:rPr>
          <w:rFonts w:ascii="Times New Roman" w:hAnsi="Times New Roman"/>
          <w:b/>
          <w:sz w:val="24"/>
          <w:szCs w:val="24"/>
        </w:rPr>
      </w:pPr>
      <w:r w:rsidRPr="0033539F">
        <w:rPr>
          <w:rFonts w:ascii="Times New Roman" w:hAnsi="Times New Roman"/>
          <w:b/>
          <w:sz w:val="24"/>
          <w:szCs w:val="24"/>
        </w:rPr>
        <w:t>b. Şirket Kurulumuna İlişkin Mevzuat</w:t>
      </w:r>
    </w:p>
    <w:p w14:paraId="6225122A" w14:textId="77777777" w:rsidR="0033539F" w:rsidRPr="0033539F" w:rsidRDefault="0033539F" w:rsidP="0033539F">
      <w:pPr>
        <w:pStyle w:val="AralkYok"/>
        <w:jc w:val="both"/>
        <w:rPr>
          <w:rFonts w:ascii="Times New Roman" w:hAnsi="Times New Roman"/>
          <w:sz w:val="24"/>
          <w:szCs w:val="24"/>
        </w:rPr>
      </w:pPr>
    </w:p>
    <w:p w14:paraId="59547448" w14:textId="77777777" w:rsidR="009D6C7B" w:rsidRDefault="009D6C7B" w:rsidP="009D6C7B">
      <w:pPr>
        <w:pStyle w:val="AralkYok"/>
        <w:ind w:firstLine="720"/>
        <w:jc w:val="both"/>
        <w:rPr>
          <w:rFonts w:ascii="Times New Roman" w:hAnsi="Times New Roman"/>
          <w:sz w:val="24"/>
          <w:szCs w:val="24"/>
        </w:rPr>
      </w:pPr>
      <w:r>
        <w:rPr>
          <w:rFonts w:ascii="Times New Roman" w:hAnsi="Times New Roman"/>
          <w:sz w:val="24"/>
          <w:szCs w:val="24"/>
        </w:rPr>
        <w:t xml:space="preserve">Şahıs şirketi (Telekecilik), Tek Kişilik Firma (Hususi Karhane) ve Sermaye Şirketi (Hocalık Cemiyeti) (Açık veya Kapalı Anonim Şirket) kurulabilmektedir. </w:t>
      </w:r>
    </w:p>
    <w:p w14:paraId="1DF84AA6" w14:textId="77777777" w:rsidR="009D6C7B" w:rsidRDefault="009D6C7B" w:rsidP="0033539F">
      <w:pPr>
        <w:pStyle w:val="AralkYok"/>
        <w:ind w:firstLine="720"/>
        <w:jc w:val="both"/>
        <w:rPr>
          <w:rFonts w:ascii="Times New Roman" w:hAnsi="Times New Roman"/>
          <w:sz w:val="24"/>
          <w:szCs w:val="24"/>
        </w:rPr>
      </w:pPr>
    </w:p>
    <w:p w14:paraId="4336BBAF" w14:textId="1A36F511" w:rsidR="0033539F" w:rsidRDefault="00FB6907" w:rsidP="0033539F">
      <w:pPr>
        <w:pStyle w:val="AralkYok"/>
        <w:ind w:firstLine="720"/>
        <w:jc w:val="both"/>
        <w:rPr>
          <w:rFonts w:ascii="Times New Roman" w:hAnsi="Times New Roman"/>
          <w:sz w:val="24"/>
          <w:szCs w:val="24"/>
        </w:rPr>
      </w:pPr>
      <w:r w:rsidRPr="0033539F">
        <w:rPr>
          <w:rFonts w:ascii="Times New Roman" w:hAnsi="Times New Roman"/>
          <w:sz w:val="24"/>
          <w:szCs w:val="24"/>
        </w:rPr>
        <w:t>Türkmenistan’da şirket kurmak ya da yabancı bir firmanın ofis ya</w:t>
      </w:r>
      <w:r w:rsidR="008F0517">
        <w:rPr>
          <w:rFonts w:ascii="Times New Roman" w:hAnsi="Times New Roman"/>
          <w:sz w:val="24"/>
          <w:szCs w:val="24"/>
        </w:rPr>
        <w:t xml:space="preserve"> </w:t>
      </w:r>
      <w:r w:rsidRPr="0033539F">
        <w:rPr>
          <w:rFonts w:ascii="Times New Roman" w:hAnsi="Times New Roman"/>
          <w:sz w:val="24"/>
          <w:szCs w:val="24"/>
        </w:rPr>
        <w:t xml:space="preserve">da temsilciliğini açmak için gerekli evraklar </w:t>
      </w:r>
      <w:r w:rsidR="00593A4C" w:rsidRPr="00593A4C">
        <w:rPr>
          <w:rFonts w:ascii="Times New Roman" w:hAnsi="Times New Roman"/>
          <w:sz w:val="24"/>
          <w:szCs w:val="24"/>
        </w:rPr>
        <w:t xml:space="preserve">Maliye ve Ekonomi </w:t>
      </w:r>
      <w:r w:rsidRPr="00593A4C">
        <w:rPr>
          <w:rFonts w:ascii="Times New Roman" w:hAnsi="Times New Roman"/>
          <w:sz w:val="24"/>
          <w:szCs w:val="24"/>
        </w:rPr>
        <w:t>Bakanlığı</w:t>
      </w:r>
      <w:r w:rsidR="00B3503C">
        <w:rPr>
          <w:rFonts w:ascii="Times New Roman" w:hAnsi="Times New Roman"/>
          <w:sz w:val="24"/>
          <w:szCs w:val="24"/>
        </w:rPr>
        <w:t>’</w:t>
      </w:r>
      <w:r w:rsidRPr="00593A4C">
        <w:rPr>
          <w:rFonts w:ascii="Times New Roman" w:hAnsi="Times New Roman"/>
          <w:sz w:val="24"/>
          <w:szCs w:val="24"/>
        </w:rPr>
        <w:t>na</w:t>
      </w:r>
      <w:r w:rsidRPr="0033539F">
        <w:rPr>
          <w:rFonts w:ascii="Times New Roman" w:hAnsi="Times New Roman"/>
          <w:sz w:val="24"/>
          <w:szCs w:val="24"/>
        </w:rPr>
        <w:t xml:space="preserve"> teslim edilmekte ve tescil işlemi sonuçlandırılmaktadır. Diğer taraftan</w:t>
      </w:r>
      <w:r w:rsidR="009F1593" w:rsidRPr="0033539F">
        <w:rPr>
          <w:rFonts w:ascii="Times New Roman" w:hAnsi="Times New Roman"/>
          <w:sz w:val="24"/>
          <w:szCs w:val="24"/>
        </w:rPr>
        <w:t xml:space="preserve"> </w:t>
      </w:r>
      <w:r w:rsidRPr="0033539F">
        <w:rPr>
          <w:rFonts w:ascii="Times New Roman" w:hAnsi="Times New Roman"/>
          <w:sz w:val="24"/>
          <w:szCs w:val="24"/>
        </w:rPr>
        <w:t>mevcut firmalar ise</w:t>
      </w:r>
      <w:r w:rsidR="009F1593" w:rsidRPr="0033539F">
        <w:rPr>
          <w:rFonts w:ascii="Times New Roman" w:hAnsi="Times New Roman"/>
          <w:sz w:val="24"/>
          <w:szCs w:val="24"/>
        </w:rPr>
        <w:t>,</w:t>
      </w:r>
      <w:r w:rsidRPr="0033539F">
        <w:rPr>
          <w:rFonts w:ascii="Times New Roman" w:hAnsi="Times New Roman"/>
          <w:sz w:val="24"/>
          <w:szCs w:val="24"/>
        </w:rPr>
        <w:t xml:space="preserve"> her üç yılda bir tescillerini yenilemek zorundadır.</w:t>
      </w:r>
    </w:p>
    <w:p w14:paraId="25CB0E07" w14:textId="77777777" w:rsidR="00FB6907" w:rsidRPr="0033539F" w:rsidRDefault="00FB6907"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 </w:t>
      </w:r>
    </w:p>
    <w:p w14:paraId="79E5FA22" w14:textId="3C19A2EB" w:rsidR="0033539F" w:rsidRDefault="00DD61D2" w:rsidP="0033539F">
      <w:pPr>
        <w:pStyle w:val="AralkYok"/>
        <w:ind w:firstLine="720"/>
        <w:jc w:val="both"/>
        <w:rPr>
          <w:rFonts w:ascii="Times New Roman" w:hAnsi="Times New Roman"/>
          <w:sz w:val="24"/>
          <w:szCs w:val="24"/>
        </w:rPr>
      </w:pPr>
      <w:r w:rsidRPr="00006EFF">
        <w:rPr>
          <w:rFonts w:ascii="Times New Roman" w:hAnsi="Times New Roman"/>
          <w:sz w:val="24"/>
          <w:szCs w:val="24"/>
        </w:rPr>
        <w:t>Son yıllarda Türkmen Yetkililer, yerel firmaların büyümesini desteklemek amacıyla yabancı şirketlerin</w:t>
      </w:r>
      <w:r w:rsidR="00320D79" w:rsidRPr="00006EFF">
        <w:rPr>
          <w:rFonts w:ascii="Times New Roman" w:hAnsi="Times New Roman"/>
          <w:sz w:val="24"/>
          <w:szCs w:val="24"/>
        </w:rPr>
        <w:t>,</w:t>
      </w:r>
      <w:r w:rsidRPr="00006EFF">
        <w:rPr>
          <w:rFonts w:ascii="Times New Roman" w:hAnsi="Times New Roman"/>
          <w:sz w:val="24"/>
          <w:szCs w:val="24"/>
        </w:rPr>
        <w:t xml:space="preserve"> </w:t>
      </w:r>
      <w:r w:rsidR="00320D79" w:rsidRPr="00006EFF">
        <w:rPr>
          <w:rFonts w:ascii="Times New Roman" w:hAnsi="Times New Roman"/>
          <w:sz w:val="24"/>
          <w:szCs w:val="24"/>
        </w:rPr>
        <w:t>Türkmenistan’daki faaliyetlerinde</w:t>
      </w:r>
      <w:r w:rsidRPr="00006EFF">
        <w:rPr>
          <w:rFonts w:ascii="Times New Roman" w:hAnsi="Times New Roman"/>
          <w:sz w:val="24"/>
          <w:szCs w:val="24"/>
        </w:rPr>
        <w:t xml:space="preserve"> kısıtlama</w:t>
      </w:r>
      <w:r w:rsidR="00C33E8F" w:rsidRPr="00006EFF">
        <w:rPr>
          <w:rFonts w:ascii="Times New Roman" w:hAnsi="Times New Roman"/>
          <w:sz w:val="24"/>
          <w:szCs w:val="24"/>
        </w:rPr>
        <w:t>ya gitmekte</w:t>
      </w:r>
      <w:r w:rsidR="00320D79" w:rsidRPr="00006EFF">
        <w:rPr>
          <w:rFonts w:ascii="Times New Roman" w:hAnsi="Times New Roman"/>
          <w:sz w:val="24"/>
          <w:szCs w:val="24"/>
        </w:rPr>
        <w:t xml:space="preserve"> ve tescil</w:t>
      </w:r>
      <w:r w:rsidRPr="00006EFF">
        <w:rPr>
          <w:rFonts w:ascii="Times New Roman" w:hAnsi="Times New Roman"/>
          <w:sz w:val="24"/>
          <w:szCs w:val="24"/>
        </w:rPr>
        <w:t xml:space="preserve"> veya kurul</w:t>
      </w:r>
      <w:r w:rsidR="00320D79" w:rsidRPr="00006EFF">
        <w:rPr>
          <w:rFonts w:ascii="Times New Roman" w:hAnsi="Times New Roman"/>
          <w:sz w:val="24"/>
          <w:szCs w:val="24"/>
        </w:rPr>
        <w:t>u</w:t>
      </w:r>
      <w:r w:rsidRPr="00006EFF">
        <w:rPr>
          <w:rFonts w:ascii="Times New Roman" w:hAnsi="Times New Roman"/>
          <w:sz w:val="24"/>
          <w:szCs w:val="24"/>
        </w:rPr>
        <w:t>m işlemlerini</w:t>
      </w:r>
      <w:r w:rsidR="00320D79" w:rsidRPr="00006EFF">
        <w:rPr>
          <w:rFonts w:ascii="Times New Roman" w:hAnsi="Times New Roman"/>
          <w:sz w:val="24"/>
          <w:szCs w:val="24"/>
        </w:rPr>
        <w:t xml:space="preserve"> </w:t>
      </w:r>
      <w:r w:rsidR="009F1593" w:rsidRPr="00006EFF">
        <w:rPr>
          <w:rFonts w:ascii="Times New Roman" w:hAnsi="Times New Roman"/>
          <w:sz w:val="24"/>
          <w:szCs w:val="24"/>
        </w:rPr>
        <w:t xml:space="preserve">çok özel projeler dışında </w:t>
      </w:r>
      <w:r w:rsidR="00320D79" w:rsidRPr="00006EFF">
        <w:rPr>
          <w:rFonts w:ascii="Times New Roman" w:hAnsi="Times New Roman"/>
          <w:sz w:val="24"/>
          <w:szCs w:val="24"/>
        </w:rPr>
        <w:t>sonuçlandırmamaktadırlar.</w:t>
      </w:r>
      <w:r w:rsidR="00AA15B7">
        <w:rPr>
          <w:rFonts w:ascii="Times New Roman" w:hAnsi="Times New Roman"/>
          <w:sz w:val="24"/>
          <w:szCs w:val="24"/>
        </w:rPr>
        <w:t xml:space="preserve"> </w:t>
      </w:r>
      <w:r w:rsidR="00FB055F">
        <w:rPr>
          <w:rFonts w:ascii="Times New Roman" w:hAnsi="Times New Roman"/>
          <w:sz w:val="24"/>
          <w:szCs w:val="24"/>
        </w:rPr>
        <w:t xml:space="preserve">Bunun yanı sıra, bütün işlemlerin bitirilmesi halinde dahi Maliye ve Ekonomi Bakanlığına bağlı </w:t>
      </w:r>
      <w:r w:rsidR="00FB055F" w:rsidRPr="00A12770">
        <w:rPr>
          <w:rFonts w:ascii="Times New Roman" w:hAnsi="Times New Roman"/>
          <w:sz w:val="24"/>
          <w:szCs w:val="24"/>
        </w:rPr>
        <w:t>Ekonomik Risklerden Koruma Ajansından</w:t>
      </w:r>
      <w:r w:rsidR="00FB055F">
        <w:rPr>
          <w:rFonts w:ascii="Times New Roman" w:hAnsi="Times New Roman"/>
          <w:sz w:val="24"/>
          <w:szCs w:val="24"/>
        </w:rPr>
        <w:t xml:space="preserve"> onay alamayan firmalar tescil edilmemektedir.</w:t>
      </w:r>
    </w:p>
    <w:p w14:paraId="06B9D128" w14:textId="43E2677F" w:rsidR="00DA0086" w:rsidRPr="0033539F" w:rsidRDefault="00DA0086"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 </w:t>
      </w:r>
    </w:p>
    <w:p w14:paraId="2199A71A" w14:textId="715436E3" w:rsidR="00DA0086" w:rsidRDefault="008D19A7" w:rsidP="008D19A7">
      <w:pPr>
        <w:pStyle w:val="AralkYok"/>
        <w:jc w:val="both"/>
        <w:rPr>
          <w:rFonts w:ascii="Times New Roman" w:hAnsi="Times New Roman"/>
          <w:sz w:val="24"/>
          <w:szCs w:val="24"/>
        </w:rPr>
      </w:pPr>
      <w:r>
        <w:rPr>
          <w:rFonts w:ascii="Times New Roman" w:hAnsi="Times New Roman"/>
          <w:b/>
          <w:bCs/>
          <w:sz w:val="24"/>
          <w:szCs w:val="24"/>
        </w:rPr>
        <w:t>-</w:t>
      </w:r>
      <w:r w:rsidR="009F1593" w:rsidRPr="008D19A7">
        <w:rPr>
          <w:rFonts w:ascii="Times New Roman" w:hAnsi="Times New Roman"/>
          <w:b/>
          <w:bCs/>
          <w:sz w:val="24"/>
          <w:szCs w:val="24"/>
        </w:rPr>
        <w:t>Şirket kurulumu için</w:t>
      </w:r>
      <w:r w:rsidR="009F1593" w:rsidRPr="0033539F">
        <w:rPr>
          <w:rFonts w:ascii="Times New Roman" w:hAnsi="Times New Roman"/>
          <w:sz w:val="24"/>
          <w:szCs w:val="24"/>
        </w:rPr>
        <w:t>;</w:t>
      </w:r>
    </w:p>
    <w:p w14:paraId="5BA33200" w14:textId="77777777" w:rsidR="00A96C36" w:rsidRPr="0033539F" w:rsidRDefault="00A96C36" w:rsidP="00051015">
      <w:pPr>
        <w:pStyle w:val="AralkYok"/>
        <w:ind w:firstLine="720"/>
        <w:jc w:val="both"/>
        <w:rPr>
          <w:rFonts w:ascii="Times New Roman" w:hAnsi="Times New Roman"/>
          <w:sz w:val="24"/>
          <w:szCs w:val="24"/>
        </w:rPr>
      </w:pPr>
    </w:p>
    <w:p w14:paraId="1EAC536F"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1. Türkmenistan’da şirket kurmak istediğine dair dilekçe.</w:t>
      </w:r>
    </w:p>
    <w:p w14:paraId="54098BA3"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2. Kurulacak özel şirketin Türkmenistan’da faaliyetlerinin amacını açıklayan ve kurucuların onun faaliyet konusundaki gerekli kısa bilgileri de kapsayan yazılı dilekçe. (Rusça ve Türkmence)</w:t>
      </w:r>
    </w:p>
    <w:p w14:paraId="0D3EBC8B"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3. Şirketin adını gösteren belge.</w:t>
      </w:r>
    </w:p>
    <w:p w14:paraId="3AD3C92F"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4. Açılış hakkında kurucunun kararı.</w:t>
      </w:r>
    </w:p>
    <w:p w14:paraId="69D9DBC0"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5. Şirketin hukuki adresinin Velayet veya (Aşkabat) Belediye Başkanlığı tarafından tespitini gösteren yazı.</w:t>
      </w:r>
    </w:p>
    <w:p w14:paraId="65D0401F" w14:textId="46251126" w:rsidR="001E052D" w:rsidRPr="0033539F" w:rsidRDefault="00AB5375" w:rsidP="0033539F">
      <w:pPr>
        <w:pStyle w:val="AralkYok"/>
        <w:jc w:val="both"/>
        <w:rPr>
          <w:rFonts w:ascii="Times New Roman" w:hAnsi="Times New Roman"/>
          <w:sz w:val="24"/>
          <w:szCs w:val="24"/>
        </w:rPr>
      </w:pPr>
      <w:r>
        <w:rPr>
          <w:rFonts w:ascii="Times New Roman" w:hAnsi="Times New Roman"/>
          <w:sz w:val="24"/>
          <w:szCs w:val="24"/>
        </w:rPr>
        <w:t>6. Yabancı şirketin</w:t>
      </w:r>
      <w:r w:rsidR="001E052D" w:rsidRPr="0033539F">
        <w:rPr>
          <w:rFonts w:ascii="Times New Roman" w:hAnsi="Times New Roman"/>
          <w:sz w:val="24"/>
          <w:szCs w:val="24"/>
        </w:rPr>
        <w:t xml:space="preserve"> yöneticisi tarafından onaylanmış Yen</w:t>
      </w:r>
      <w:r w:rsidR="000B5A04">
        <w:rPr>
          <w:rFonts w:ascii="Times New Roman" w:hAnsi="Times New Roman"/>
          <w:sz w:val="24"/>
          <w:szCs w:val="24"/>
        </w:rPr>
        <w:t>i Kurulan Şirketin Ana Sözleşmeleri</w:t>
      </w:r>
      <w:r w:rsidR="001E052D" w:rsidRPr="0033539F">
        <w:rPr>
          <w:rFonts w:ascii="Times New Roman" w:hAnsi="Times New Roman"/>
          <w:sz w:val="24"/>
          <w:szCs w:val="24"/>
        </w:rPr>
        <w:t>- Tüzüğü (2 nüsha, Rusça ve Türkmence).</w:t>
      </w:r>
    </w:p>
    <w:p w14:paraId="0138CA45"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7. Üretim yapan kurumlar için, faaliyet alanlarını ve mali kaynaklarını açıklayan, kurucu tarafından onaylanmış iş planı.</w:t>
      </w:r>
    </w:p>
    <w:p w14:paraId="7AB466D8"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8. Mevcut düzen uyarınca tanzim edilmiş Vekaletname. (Eğer kayıt için belgeler kurucu tarafından sunulmuyorsa)</w:t>
      </w:r>
    </w:p>
    <w:p w14:paraId="75DA6BFF"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9. Şirketin Türkmenistan yöneticinin Anketi (3x4 ölçekli fotoğraf)</w:t>
      </w:r>
    </w:p>
    <w:p w14:paraId="576E00DC"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10. Yabancı yatırımcının mali statüsü hakkındaki belge-banka referans mektubu (orijinal).</w:t>
      </w:r>
    </w:p>
    <w:p w14:paraId="3223CF11"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11. Kurucunun pasaport bilgileri.</w:t>
      </w:r>
    </w:p>
    <w:p w14:paraId="22CB7C2B" w14:textId="77777777" w:rsidR="001E052D" w:rsidRPr="0033539F" w:rsidRDefault="001E052D" w:rsidP="0033539F">
      <w:pPr>
        <w:pStyle w:val="AralkYok"/>
        <w:jc w:val="both"/>
        <w:rPr>
          <w:rFonts w:ascii="Times New Roman" w:hAnsi="Times New Roman"/>
          <w:sz w:val="24"/>
          <w:szCs w:val="24"/>
        </w:rPr>
      </w:pPr>
      <w:r w:rsidRPr="0033539F">
        <w:rPr>
          <w:rFonts w:ascii="Times New Roman" w:hAnsi="Times New Roman"/>
          <w:sz w:val="24"/>
          <w:szCs w:val="24"/>
        </w:rPr>
        <w:t xml:space="preserve">12. Şirketin Tüzüğünde </w:t>
      </w:r>
      <w:r w:rsidR="00C33E8F">
        <w:rPr>
          <w:rFonts w:ascii="Times New Roman" w:hAnsi="Times New Roman"/>
          <w:sz w:val="24"/>
          <w:szCs w:val="24"/>
        </w:rPr>
        <w:t>beyan edilen kurucu fonunun %50’</w:t>
      </w:r>
      <w:r w:rsidRPr="0033539F">
        <w:rPr>
          <w:rFonts w:ascii="Times New Roman" w:hAnsi="Times New Roman"/>
          <w:sz w:val="24"/>
          <w:szCs w:val="24"/>
        </w:rPr>
        <w:t>sinin yatırıldığına dair tasdik belgesi.</w:t>
      </w:r>
    </w:p>
    <w:p w14:paraId="736751EA" w14:textId="3F0B013E" w:rsidR="001E052D" w:rsidRDefault="009F1593" w:rsidP="0033539F">
      <w:pPr>
        <w:pStyle w:val="AralkYok"/>
        <w:jc w:val="both"/>
        <w:rPr>
          <w:rFonts w:ascii="Times New Roman" w:hAnsi="Times New Roman"/>
          <w:sz w:val="24"/>
          <w:szCs w:val="24"/>
        </w:rPr>
      </w:pPr>
      <w:r w:rsidRPr="0033539F">
        <w:rPr>
          <w:rFonts w:ascii="Times New Roman" w:hAnsi="Times New Roman"/>
          <w:sz w:val="24"/>
          <w:szCs w:val="24"/>
        </w:rPr>
        <w:t>13. Tescil tahsil makbuzu gibi belgeler istenmektedir.</w:t>
      </w:r>
    </w:p>
    <w:p w14:paraId="5DBE651C" w14:textId="77777777" w:rsidR="00051015" w:rsidRPr="0033539F" w:rsidRDefault="00051015" w:rsidP="0033539F">
      <w:pPr>
        <w:pStyle w:val="AralkYok"/>
        <w:jc w:val="both"/>
        <w:rPr>
          <w:rFonts w:ascii="Times New Roman" w:hAnsi="Times New Roman"/>
          <w:sz w:val="24"/>
          <w:szCs w:val="24"/>
        </w:rPr>
      </w:pPr>
    </w:p>
    <w:p w14:paraId="6C39BA9C" w14:textId="77777777" w:rsidR="00D47F4C" w:rsidRPr="0033539F" w:rsidRDefault="00D47F4C" w:rsidP="00051015">
      <w:pPr>
        <w:pStyle w:val="AralkYok"/>
        <w:ind w:firstLine="720"/>
        <w:jc w:val="both"/>
        <w:rPr>
          <w:rFonts w:ascii="Times New Roman" w:hAnsi="Times New Roman"/>
          <w:sz w:val="24"/>
          <w:szCs w:val="24"/>
        </w:rPr>
      </w:pPr>
      <w:r w:rsidRPr="0033539F">
        <w:rPr>
          <w:rFonts w:ascii="Times New Roman" w:hAnsi="Times New Roman"/>
          <w:sz w:val="24"/>
          <w:szCs w:val="24"/>
        </w:rPr>
        <w:t>Belge asıllarının zarf içinde elden teslim edilmesi gerekmekte, faks ile ileti kabul edilmemektedir.</w:t>
      </w:r>
    </w:p>
    <w:p w14:paraId="7DB8F1E6" w14:textId="77777777" w:rsidR="008616C4" w:rsidRPr="0033539F" w:rsidRDefault="008616C4" w:rsidP="0033539F">
      <w:pPr>
        <w:pStyle w:val="AralkYok"/>
        <w:jc w:val="both"/>
        <w:rPr>
          <w:rFonts w:ascii="Times New Roman" w:hAnsi="Times New Roman"/>
          <w:sz w:val="24"/>
          <w:szCs w:val="24"/>
        </w:rPr>
      </w:pPr>
    </w:p>
    <w:p w14:paraId="3B24EEE1" w14:textId="77777777" w:rsidR="0033539F" w:rsidRDefault="00AA15B7" w:rsidP="0033539F">
      <w:pPr>
        <w:pStyle w:val="AralkYok"/>
        <w:jc w:val="both"/>
        <w:rPr>
          <w:rFonts w:ascii="Times New Roman" w:hAnsi="Times New Roman"/>
          <w:b/>
          <w:sz w:val="24"/>
          <w:szCs w:val="24"/>
        </w:rPr>
      </w:pPr>
      <w:r>
        <w:rPr>
          <w:rFonts w:ascii="Times New Roman" w:hAnsi="Times New Roman"/>
          <w:b/>
          <w:sz w:val="24"/>
          <w:szCs w:val="24"/>
        </w:rPr>
        <w:t>-</w:t>
      </w:r>
      <w:r w:rsidR="003E2FEF" w:rsidRPr="0033539F">
        <w:rPr>
          <w:rFonts w:ascii="Times New Roman" w:hAnsi="Times New Roman"/>
          <w:b/>
          <w:sz w:val="24"/>
          <w:szCs w:val="24"/>
        </w:rPr>
        <w:t>Şirket feshi</w:t>
      </w:r>
    </w:p>
    <w:p w14:paraId="12ECFDFD" w14:textId="77777777" w:rsidR="003E2FEF" w:rsidRPr="0033539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xml:space="preserve"> </w:t>
      </w:r>
    </w:p>
    <w:p w14:paraId="28D89AFE" w14:textId="77777777" w:rsidR="007022EF" w:rsidRPr="0033539F" w:rsidRDefault="009773F3" w:rsidP="0033539F">
      <w:pPr>
        <w:pStyle w:val="AralkYok"/>
        <w:ind w:firstLine="720"/>
        <w:jc w:val="both"/>
        <w:rPr>
          <w:rFonts w:ascii="Times New Roman" w:hAnsi="Times New Roman"/>
          <w:sz w:val="24"/>
          <w:szCs w:val="24"/>
        </w:rPr>
      </w:pPr>
      <w:r w:rsidRPr="0033539F">
        <w:rPr>
          <w:rFonts w:ascii="Times New Roman" w:hAnsi="Times New Roman"/>
          <w:sz w:val="24"/>
          <w:szCs w:val="24"/>
        </w:rPr>
        <w:t>Şirket feshi için</w:t>
      </w:r>
      <w:r w:rsidR="00D47F4C" w:rsidRPr="0033539F">
        <w:rPr>
          <w:rFonts w:ascii="Times New Roman" w:hAnsi="Times New Roman"/>
          <w:sz w:val="24"/>
          <w:szCs w:val="24"/>
        </w:rPr>
        <w:t>,</w:t>
      </w:r>
      <w:r w:rsidRPr="0033539F">
        <w:rPr>
          <w:rFonts w:ascii="Times New Roman" w:hAnsi="Times New Roman"/>
          <w:sz w:val="24"/>
          <w:szCs w:val="24"/>
        </w:rPr>
        <w:t xml:space="preserve"> </w:t>
      </w:r>
      <w:r w:rsidR="00593A4C" w:rsidRPr="00593A4C">
        <w:rPr>
          <w:rFonts w:ascii="Times New Roman" w:hAnsi="Times New Roman"/>
          <w:sz w:val="24"/>
          <w:szCs w:val="24"/>
        </w:rPr>
        <w:t xml:space="preserve">Maliye ve Ekonomi </w:t>
      </w:r>
      <w:r w:rsidRPr="00593A4C">
        <w:rPr>
          <w:rFonts w:ascii="Times New Roman" w:hAnsi="Times New Roman"/>
          <w:sz w:val="24"/>
          <w:szCs w:val="24"/>
        </w:rPr>
        <w:t>Bakanlığı</w:t>
      </w:r>
      <w:r w:rsidR="00B3503C">
        <w:rPr>
          <w:rFonts w:ascii="Times New Roman" w:hAnsi="Times New Roman"/>
          <w:sz w:val="24"/>
          <w:szCs w:val="24"/>
        </w:rPr>
        <w:t>’</w:t>
      </w:r>
      <w:r w:rsidRPr="00593A4C">
        <w:rPr>
          <w:rFonts w:ascii="Times New Roman" w:hAnsi="Times New Roman"/>
          <w:sz w:val="24"/>
          <w:szCs w:val="24"/>
        </w:rPr>
        <w:t>na</w:t>
      </w:r>
      <w:r w:rsidRPr="0033539F">
        <w:rPr>
          <w:rFonts w:ascii="Times New Roman" w:hAnsi="Times New Roman"/>
          <w:sz w:val="24"/>
          <w:szCs w:val="24"/>
        </w:rPr>
        <w:t xml:space="preserve"> dilekçe ile başvuru yapıl</w:t>
      </w:r>
      <w:r w:rsidR="00B3503C">
        <w:rPr>
          <w:rFonts w:ascii="Times New Roman" w:hAnsi="Times New Roman"/>
          <w:sz w:val="24"/>
          <w:szCs w:val="24"/>
        </w:rPr>
        <w:t>dıktan sonra Bakanlığın ilgili dairesi Resmi G</w:t>
      </w:r>
      <w:r w:rsidRPr="0033539F">
        <w:rPr>
          <w:rFonts w:ascii="Times New Roman" w:hAnsi="Times New Roman"/>
          <w:sz w:val="24"/>
          <w:szCs w:val="24"/>
        </w:rPr>
        <w:t>azete</w:t>
      </w:r>
      <w:r w:rsidR="00B3503C">
        <w:rPr>
          <w:rFonts w:ascii="Times New Roman" w:hAnsi="Times New Roman"/>
          <w:sz w:val="24"/>
          <w:szCs w:val="24"/>
        </w:rPr>
        <w:t>’</w:t>
      </w:r>
      <w:r w:rsidRPr="0033539F">
        <w:rPr>
          <w:rFonts w:ascii="Times New Roman" w:hAnsi="Times New Roman"/>
          <w:sz w:val="24"/>
          <w:szCs w:val="24"/>
        </w:rPr>
        <w:t>de ilan yayınlamaktadır. İlanda dilekçe veren şirketle ilgili alacak ve</w:t>
      </w:r>
      <w:r w:rsidR="00D47F4C" w:rsidRPr="0033539F">
        <w:rPr>
          <w:rFonts w:ascii="Times New Roman" w:hAnsi="Times New Roman"/>
          <w:sz w:val="24"/>
          <w:szCs w:val="24"/>
        </w:rPr>
        <w:t>recek</w:t>
      </w:r>
      <w:r w:rsidRPr="0033539F">
        <w:rPr>
          <w:rFonts w:ascii="Times New Roman" w:hAnsi="Times New Roman"/>
          <w:sz w:val="24"/>
          <w:szCs w:val="24"/>
        </w:rPr>
        <w:t xml:space="preserve"> durumu olanları Bakanlığın ilgili Dairesine çağırmaktadır. Gazete ilanının üzerinden 3 ay geçmesi ile fes</w:t>
      </w:r>
      <w:r w:rsidR="00D47F4C" w:rsidRPr="0033539F">
        <w:rPr>
          <w:rFonts w:ascii="Times New Roman" w:hAnsi="Times New Roman"/>
          <w:sz w:val="24"/>
          <w:szCs w:val="24"/>
        </w:rPr>
        <w:t>i</w:t>
      </w:r>
      <w:r w:rsidRPr="0033539F">
        <w:rPr>
          <w:rFonts w:ascii="Times New Roman" w:hAnsi="Times New Roman"/>
          <w:sz w:val="24"/>
          <w:szCs w:val="24"/>
        </w:rPr>
        <w:t xml:space="preserve">h işlemi yapılmış </w:t>
      </w:r>
      <w:r w:rsidR="00D47F4C" w:rsidRPr="0033539F">
        <w:rPr>
          <w:rFonts w:ascii="Times New Roman" w:hAnsi="Times New Roman"/>
          <w:sz w:val="24"/>
          <w:szCs w:val="24"/>
        </w:rPr>
        <w:t>sayılmaktadır.</w:t>
      </w:r>
      <w:r w:rsidRPr="0033539F">
        <w:rPr>
          <w:rFonts w:ascii="Times New Roman" w:hAnsi="Times New Roman"/>
          <w:sz w:val="24"/>
          <w:szCs w:val="24"/>
        </w:rPr>
        <w:t xml:space="preserve"> </w:t>
      </w:r>
    </w:p>
    <w:p w14:paraId="18BED213" w14:textId="77777777" w:rsidR="00825014" w:rsidRPr="0033539F" w:rsidRDefault="00825014" w:rsidP="0033539F">
      <w:pPr>
        <w:pStyle w:val="AralkYok"/>
        <w:jc w:val="both"/>
        <w:rPr>
          <w:rFonts w:ascii="Times New Roman" w:hAnsi="Times New Roman"/>
          <w:b/>
          <w:sz w:val="24"/>
          <w:szCs w:val="24"/>
        </w:rPr>
      </w:pPr>
    </w:p>
    <w:p w14:paraId="6B8DE789" w14:textId="77777777" w:rsidR="003E2FEF" w:rsidRPr="0033539F" w:rsidRDefault="0033539F" w:rsidP="0033539F">
      <w:pPr>
        <w:pStyle w:val="AralkYok"/>
        <w:jc w:val="both"/>
        <w:rPr>
          <w:rFonts w:ascii="Times New Roman" w:hAnsi="Times New Roman"/>
          <w:b/>
          <w:sz w:val="24"/>
          <w:szCs w:val="24"/>
        </w:rPr>
      </w:pPr>
      <w:r>
        <w:rPr>
          <w:rFonts w:ascii="Times New Roman" w:hAnsi="Times New Roman"/>
          <w:b/>
          <w:sz w:val="24"/>
          <w:szCs w:val="24"/>
        </w:rPr>
        <w:t>c. Vergi Uygulamaları</w:t>
      </w:r>
      <w:r w:rsidR="003E2FEF" w:rsidRPr="0033539F">
        <w:rPr>
          <w:rFonts w:ascii="Times New Roman" w:hAnsi="Times New Roman"/>
          <w:b/>
          <w:sz w:val="24"/>
          <w:szCs w:val="24"/>
        </w:rPr>
        <w:t xml:space="preserve"> </w:t>
      </w:r>
    </w:p>
    <w:p w14:paraId="3DF85B4C" w14:textId="77777777" w:rsidR="0033539F" w:rsidRDefault="0033539F" w:rsidP="0033539F">
      <w:pPr>
        <w:pStyle w:val="AralkYok"/>
        <w:jc w:val="both"/>
        <w:rPr>
          <w:rFonts w:ascii="Times New Roman" w:hAnsi="Times New Roman"/>
          <w:b/>
          <w:sz w:val="24"/>
          <w:szCs w:val="24"/>
        </w:rPr>
      </w:pPr>
    </w:p>
    <w:p w14:paraId="7BD33511" w14:textId="77777777" w:rsidR="003E2FEF" w:rsidRPr="0033539F" w:rsidRDefault="003E2FEF" w:rsidP="0033539F">
      <w:pPr>
        <w:pStyle w:val="AralkYok"/>
        <w:jc w:val="both"/>
        <w:rPr>
          <w:rFonts w:ascii="Times New Roman" w:hAnsi="Times New Roman"/>
          <w:b/>
          <w:sz w:val="24"/>
          <w:szCs w:val="24"/>
          <w:lang w:val="tk-TM"/>
        </w:rPr>
      </w:pPr>
      <w:r w:rsidRPr="0033539F">
        <w:rPr>
          <w:rFonts w:ascii="Times New Roman" w:hAnsi="Times New Roman"/>
          <w:b/>
          <w:sz w:val="24"/>
          <w:szCs w:val="24"/>
        </w:rPr>
        <w:t xml:space="preserve">Genel  </w:t>
      </w:r>
    </w:p>
    <w:p w14:paraId="70A7D1CC" w14:textId="77777777" w:rsidR="0033539F" w:rsidRDefault="0033539F" w:rsidP="0033539F">
      <w:pPr>
        <w:pStyle w:val="AralkYok"/>
        <w:jc w:val="both"/>
        <w:rPr>
          <w:rFonts w:ascii="Times New Roman" w:hAnsi="Times New Roman"/>
          <w:sz w:val="24"/>
          <w:szCs w:val="24"/>
        </w:rPr>
      </w:pPr>
    </w:p>
    <w:p w14:paraId="71286C6D" w14:textId="77777777" w:rsidR="00006EFF" w:rsidRDefault="00C33E8F" w:rsidP="0033539F">
      <w:pPr>
        <w:pStyle w:val="AralkYok"/>
        <w:ind w:firstLine="720"/>
        <w:jc w:val="both"/>
        <w:rPr>
          <w:rFonts w:ascii="Times New Roman" w:hAnsi="Times New Roman"/>
          <w:sz w:val="24"/>
          <w:szCs w:val="24"/>
        </w:rPr>
      </w:pPr>
      <w:r>
        <w:rPr>
          <w:rFonts w:ascii="Times New Roman" w:hAnsi="Times New Roman"/>
          <w:sz w:val="24"/>
          <w:szCs w:val="24"/>
        </w:rPr>
        <w:t xml:space="preserve">Türkmenistan’da </w:t>
      </w:r>
      <w:r w:rsidR="00006EFF" w:rsidRPr="00AA15B7">
        <w:rPr>
          <w:rFonts w:ascii="Times New Roman" w:hAnsi="Times New Roman"/>
          <w:sz w:val="24"/>
          <w:szCs w:val="24"/>
        </w:rPr>
        <w:t>Katma Değer Vergisi</w:t>
      </w:r>
      <w:r w:rsidR="00006EFF">
        <w:rPr>
          <w:rFonts w:ascii="Times New Roman" w:hAnsi="Times New Roman"/>
          <w:sz w:val="24"/>
          <w:szCs w:val="24"/>
        </w:rPr>
        <w:t xml:space="preserve"> (</w:t>
      </w:r>
      <w:r>
        <w:rPr>
          <w:rFonts w:ascii="Times New Roman" w:hAnsi="Times New Roman"/>
          <w:sz w:val="24"/>
          <w:szCs w:val="24"/>
        </w:rPr>
        <w:t>KDV</w:t>
      </w:r>
      <w:r w:rsidR="00006EFF">
        <w:rPr>
          <w:rFonts w:ascii="Times New Roman" w:hAnsi="Times New Roman"/>
          <w:sz w:val="24"/>
          <w:szCs w:val="24"/>
        </w:rPr>
        <w:t>)</w:t>
      </w:r>
      <w:r>
        <w:rPr>
          <w:rFonts w:ascii="Times New Roman" w:hAnsi="Times New Roman"/>
          <w:sz w:val="24"/>
          <w:szCs w:val="24"/>
        </w:rPr>
        <w:t xml:space="preserve"> % 15 </w:t>
      </w:r>
      <w:r w:rsidR="00006EFF">
        <w:rPr>
          <w:rFonts w:ascii="Times New Roman" w:hAnsi="Times New Roman"/>
          <w:sz w:val="24"/>
          <w:szCs w:val="24"/>
        </w:rPr>
        <w:t>olarak uygulanmakta olup bunun dışında</w:t>
      </w:r>
      <w:r w:rsidR="00AA15B7">
        <w:rPr>
          <w:rFonts w:ascii="Times New Roman" w:hAnsi="Times New Roman"/>
          <w:sz w:val="24"/>
          <w:szCs w:val="24"/>
        </w:rPr>
        <w:t xml:space="preserve"> Ö</w:t>
      </w:r>
      <w:r w:rsidR="00006EFF">
        <w:rPr>
          <w:rFonts w:ascii="Times New Roman" w:hAnsi="Times New Roman"/>
          <w:sz w:val="24"/>
          <w:szCs w:val="24"/>
        </w:rPr>
        <w:t xml:space="preserve">zel </w:t>
      </w:r>
      <w:r w:rsidR="00AA15B7">
        <w:rPr>
          <w:rFonts w:ascii="Times New Roman" w:hAnsi="Times New Roman"/>
          <w:sz w:val="24"/>
          <w:szCs w:val="24"/>
        </w:rPr>
        <w:t>T</w:t>
      </w:r>
      <w:r w:rsidR="00006EFF">
        <w:rPr>
          <w:rFonts w:ascii="Times New Roman" w:hAnsi="Times New Roman"/>
          <w:sz w:val="24"/>
          <w:szCs w:val="24"/>
        </w:rPr>
        <w:t xml:space="preserve">üketim </w:t>
      </w:r>
      <w:r w:rsidR="00AA15B7">
        <w:rPr>
          <w:rFonts w:ascii="Times New Roman" w:hAnsi="Times New Roman"/>
          <w:sz w:val="24"/>
          <w:szCs w:val="24"/>
        </w:rPr>
        <w:t>V</w:t>
      </w:r>
      <w:r w:rsidR="00006EFF">
        <w:rPr>
          <w:rFonts w:ascii="Times New Roman" w:hAnsi="Times New Roman"/>
          <w:sz w:val="24"/>
          <w:szCs w:val="24"/>
        </w:rPr>
        <w:t>ergisi (</w:t>
      </w:r>
      <w:r w:rsidR="003444B0" w:rsidRPr="0033539F">
        <w:rPr>
          <w:rFonts w:ascii="Times New Roman" w:hAnsi="Times New Roman"/>
          <w:sz w:val="24"/>
          <w:szCs w:val="24"/>
        </w:rPr>
        <w:t>ÖTV</w:t>
      </w:r>
      <w:r w:rsidR="00006EFF">
        <w:rPr>
          <w:rFonts w:ascii="Times New Roman" w:hAnsi="Times New Roman"/>
          <w:sz w:val="24"/>
          <w:szCs w:val="24"/>
        </w:rPr>
        <w:t>)</w:t>
      </w:r>
      <w:r w:rsidR="003444B0" w:rsidRPr="0033539F">
        <w:rPr>
          <w:rFonts w:ascii="Times New Roman" w:hAnsi="Times New Roman"/>
          <w:sz w:val="24"/>
          <w:szCs w:val="24"/>
        </w:rPr>
        <w:t xml:space="preserve"> yoktur.</w:t>
      </w:r>
    </w:p>
    <w:p w14:paraId="36D49266" w14:textId="77777777" w:rsidR="006D23E2" w:rsidRDefault="006D23E2" w:rsidP="0033539F">
      <w:pPr>
        <w:pStyle w:val="AralkYok"/>
        <w:ind w:firstLine="720"/>
        <w:jc w:val="both"/>
        <w:rPr>
          <w:rFonts w:ascii="Times New Roman" w:hAnsi="Times New Roman"/>
          <w:sz w:val="24"/>
          <w:szCs w:val="24"/>
        </w:rPr>
      </w:pPr>
    </w:p>
    <w:p w14:paraId="63BA8EC9" w14:textId="77777777" w:rsidR="003D0917" w:rsidRPr="00135BD2" w:rsidRDefault="003D0917" w:rsidP="003D0917">
      <w:pPr>
        <w:jc w:val="both"/>
        <w:rPr>
          <w:rFonts w:ascii="Times New Roman" w:hAnsi="Times New Roman"/>
          <w:sz w:val="24"/>
          <w:szCs w:val="24"/>
        </w:rPr>
      </w:pPr>
      <w:r w:rsidRPr="00135BD2">
        <w:rPr>
          <w:rFonts w:ascii="Times New Roman" w:hAnsi="Times New Roman"/>
          <w:sz w:val="24"/>
          <w:szCs w:val="24"/>
        </w:rPr>
        <w:lastRenderedPageBreak/>
        <w:t>Türkmenistan Vergi Kanunun</w:t>
      </w:r>
      <w:r>
        <w:rPr>
          <w:rFonts w:ascii="Times New Roman" w:hAnsi="Times New Roman"/>
          <w:sz w:val="24"/>
          <w:szCs w:val="24"/>
        </w:rPr>
        <w:t>un</w:t>
      </w:r>
      <w:r w:rsidRPr="00135BD2">
        <w:rPr>
          <w:rFonts w:ascii="Times New Roman" w:hAnsi="Times New Roman"/>
          <w:sz w:val="24"/>
          <w:szCs w:val="24"/>
        </w:rPr>
        <w:t xml:space="preserve"> 172 maddesi</w:t>
      </w:r>
      <w:r>
        <w:rPr>
          <w:rFonts w:ascii="Times New Roman" w:hAnsi="Times New Roman"/>
          <w:sz w:val="24"/>
          <w:szCs w:val="24"/>
        </w:rPr>
        <w:t>nde, k</w:t>
      </w:r>
      <w:r w:rsidRPr="00135BD2">
        <w:rPr>
          <w:rFonts w:ascii="Times New Roman" w:hAnsi="Times New Roman"/>
          <w:sz w:val="24"/>
          <w:szCs w:val="24"/>
        </w:rPr>
        <w:t xml:space="preserve">azanç </w:t>
      </w:r>
      <w:r>
        <w:rPr>
          <w:rFonts w:ascii="Times New Roman" w:hAnsi="Times New Roman"/>
          <w:sz w:val="24"/>
          <w:szCs w:val="24"/>
        </w:rPr>
        <w:t xml:space="preserve">üzerinden alınan </w:t>
      </w:r>
      <w:r w:rsidRPr="00135BD2">
        <w:rPr>
          <w:rFonts w:ascii="Times New Roman" w:hAnsi="Times New Roman"/>
          <w:sz w:val="24"/>
          <w:szCs w:val="24"/>
        </w:rPr>
        <w:t xml:space="preserve">vergilerin oranları belirtilmektedir. Buna göre, Türkmenistan’da </w:t>
      </w:r>
      <w:r w:rsidRPr="00FB26DE">
        <w:rPr>
          <w:rFonts w:ascii="Times New Roman" w:hAnsi="Times New Roman"/>
          <w:sz w:val="24"/>
          <w:szCs w:val="24"/>
        </w:rPr>
        <w:t>Gelir Vergilerinin</w:t>
      </w:r>
      <w:r w:rsidRPr="00135BD2">
        <w:rPr>
          <w:rFonts w:ascii="Times New Roman" w:hAnsi="Times New Roman"/>
          <w:sz w:val="24"/>
          <w:szCs w:val="24"/>
        </w:rPr>
        <w:t xml:space="preserve"> oranları aşağıdaki gibidir:</w:t>
      </w:r>
    </w:p>
    <w:p w14:paraId="0704996D" w14:textId="77777777" w:rsidR="003D0917" w:rsidRDefault="003D0917" w:rsidP="003D0917">
      <w:pPr>
        <w:pStyle w:val="ListeParagraf"/>
        <w:numPr>
          <w:ilvl w:val="0"/>
          <w:numId w:val="7"/>
        </w:numPr>
        <w:contextualSpacing/>
        <w:jc w:val="both"/>
        <w:rPr>
          <w:rFonts w:ascii="Times New Roman" w:hAnsi="Times New Roman"/>
          <w:sz w:val="24"/>
          <w:szCs w:val="24"/>
        </w:rPr>
      </w:pPr>
      <w:r w:rsidRPr="00AD58E9">
        <w:rPr>
          <w:rFonts w:ascii="Times New Roman" w:hAnsi="Times New Roman"/>
          <w:sz w:val="24"/>
          <w:szCs w:val="24"/>
        </w:rPr>
        <w:t xml:space="preserve">Türkmenistan </w:t>
      </w:r>
      <w:r>
        <w:rPr>
          <w:rFonts w:ascii="Times New Roman" w:hAnsi="Times New Roman"/>
          <w:sz w:val="24"/>
          <w:szCs w:val="24"/>
        </w:rPr>
        <w:t>tescilli</w:t>
      </w:r>
      <w:r w:rsidRPr="00AD58E9">
        <w:rPr>
          <w:rFonts w:ascii="Times New Roman" w:hAnsi="Times New Roman"/>
          <w:sz w:val="24"/>
          <w:szCs w:val="24"/>
        </w:rPr>
        <w:t xml:space="preserve"> </w:t>
      </w:r>
      <w:r>
        <w:rPr>
          <w:rFonts w:ascii="Times New Roman" w:hAnsi="Times New Roman"/>
          <w:sz w:val="24"/>
          <w:szCs w:val="24"/>
        </w:rPr>
        <w:t>t</w:t>
      </w:r>
      <w:r w:rsidRPr="00AD58E9">
        <w:rPr>
          <w:rFonts w:ascii="Times New Roman" w:hAnsi="Times New Roman"/>
          <w:sz w:val="24"/>
          <w:szCs w:val="24"/>
        </w:rPr>
        <w:t xml:space="preserve">üzel </w:t>
      </w:r>
      <w:r>
        <w:rPr>
          <w:rFonts w:ascii="Times New Roman" w:hAnsi="Times New Roman"/>
          <w:sz w:val="24"/>
          <w:szCs w:val="24"/>
        </w:rPr>
        <w:t>k</w:t>
      </w:r>
      <w:r w:rsidRPr="00AD58E9">
        <w:rPr>
          <w:rFonts w:ascii="Times New Roman" w:hAnsi="Times New Roman"/>
          <w:sz w:val="24"/>
          <w:szCs w:val="24"/>
        </w:rPr>
        <w:t>işiler için : % 8</w:t>
      </w:r>
      <w:r>
        <w:rPr>
          <w:rFonts w:ascii="Times New Roman" w:hAnsi="Times New Roman"/>
          <w:sz w:val="24"/>
          <w:szCs w:val="24"/>
        </w:rPr>
        <w:t>,</w:t>
      </w:r>
      <w:r w:rsidRPr="00AD58E9">
        <w:rPr>
          <w:rFonts w:ascii="Times New Roman" w:hAnsi="Times New Roman"/>
          <w:sz w:val="24"/>
          <w:szCs w:val="24"/>
        </w:rPr>
        <w:t xml:space="preserve">   </w:t>
      </w:r>
      <w:r>
        <w:rPr>
          <w:rFonts w:ascii="Times New Roman" w:hAnsi="Times New Roman"/>
          <w:sz w:val="24"/>
          <w:szCs w:val="24"/>
        </w:rPr>
        <w:t xml:space="preserve">bunun yanında </w:t>
      </w:r>
      <w:r w:rsidRPr="00AD58E9">
        <w:rPr>
          <w:rFonts w:ascii="Times New Roman" w:hAnsi="Times New Roman"/>
          <w:sz w:val="24"/>
          <w:szCs w:val="24"/>
        </w:rPr>
        <w:t>g</w:t>
      </w:r>
      <w:r>
        <w:rPr>
          <w:rFonts w:ascii="Times New Roman" w:hAnsi="Times New Roman"/>
          <w:sz w:val="24"/>
          <w:szCs w:val="24"/>
        </w:rPr>
        <w:t>elir vergisi ü</w:t>
      </w:r>
      <w:r w:rsidRPr="00AD58E9">
        <w:rPr>
          <w:rFonts w:ascii="Times New Roman" w:hAnsi="Times New Roman"/>
          <w:sz w:val="24"/>
          <w:szCs w:val="24"/>
        </w:rPr>
        <w:t xml:space="preserve">zerinden  her </w:t>
      </w:r>
      <w:r>
        <w:rPr>
          <w:rFonts w:ascii="Times New Roman" w:hAnsi="Times New Roman"/>
          <w:sz w:val="24"/>
          <w:szCs w:val="24"/>
        </w:rPr>
        <w:t>ç</w:t>
      </w:r>
      <w:r w:rsidRPr="00AD58E9">
        <w:rPr>
          <w:rFonts w:ascii="Times New Roman" w:hAnsi="Times New Roman"/>
          <w:sz w:val="24"/>
          <w:szCs w:val="24"/>
        </w:rPr>
        <w:t xml:space="preserve">eyrekte % </w:t>
      </w:r>
      <w:r>
        <w:rPr>
          <w:rFonts w:ascii="Times New Roman" w:hAnsi="Times New Roman"/>
          <w:sz w:val="24"/>
          <w:szCs w:val="24"/>
        </w:rPr>
        <w:t>3 T</w:t>
      </w:r>
      <w:r w:rsidRPr="00AD58E9">
        <w:rPr>
          <w:rFonts w:ascii="Times New Roman" w:hAnsi="Times New Roman"/>
          <w:sz w:val="24"/>
          <w:szCs w:val="24"/>
        </w:rPr>
        <w:t>ar</w:t>
      </w:r>
      <w:r>
        <w:rPr>
          <w:rFonts w:ascii="Times New Roman" w:hAnsi="Times New Roman"/>
          <w:sz w:val="24"/>
          <w:szCs w:val="24"/>
        </w:rPr>
        <w:t>ı</w:t>
      </w:r>
      <w:r w:rsidRPr="00AD58E9">
        <w:rPr>
          <w:rFonts w:ascii="Times New Roman" w:hAnsi="Times New Roman"/>
          <w:sz w:val="24"/>
          <w:szCs w:val="24"/>
        </w:rPr>
        <w:t>m</w:t>
      </w:r>
      <w:r>
        <w:rPr>
          <w:rFonts w:ascii="Times New Roman" w:hAnsi="Times New Roman"/>
          <w:sz w:val="24"/>
          <w:szCs w:val="24"/>
        </w:rPr>
        <w:t xml:space="preserve"> Geliştirme Vergisi</w:t>
      </w:r>
      <w:r w:rsidRPr="00AD58E9">
        <w:rPr>
          <w:rFonts w:ascii="Times New Roman" w:hAnsi="Times New Roman"/>
          <w:sz w:val="24"/>
          <w:szCs w:val="24"/>
        </w:rPr>
        <w:t xml:space="preserve">, % </w:t>
      </w:r>
      <w:r>
        <w:rPr>
          <w:rFonts w:ascii="Times New Roman" w:hAnsi="Times New Roman"/>
          <w:sz w:val="24"/>
          <w:szCs w:val="24"/>
        </w:rPr>
        <w:t>0,5 Ş</w:t>
      </w:r>
      <w:r w:rsidRPr="00AD58E9">
        <w:rPr>
          <w:rFonts w:ascii="Times New Roman" w:hAnsi="Times New Roman"/>
          <w:sz w:val="24"/>
          <w:szCs w:val="24"/>
        </w:rPr>
        <w:t xml:space="preserve">ehir </w:t>
      </w:r>
      <w:r>
        <w:rPr>
          <w:rFonts w:ascii="Times New Roman" w:hAnsi="Times New Roman"/>
          <w:sz w:val="24"/>
          <w:szCs w:val="24"/>
        </w:rPr>
        <w:t xml:space="preserve">Geliştirme Vergisi </w:t>
      </w:r>
      <w:r w:rsidRPr="00AD58E9">
        <w:rPr>
          <w:rFonts w:ascii="Times New Roman" w:hAnsi="Times New Roman"/>
          <w:sz w:val="24"/>
          <w:szCs w:val="24"/>
        </w:rPr>
        <w:t>ve y</w:t>
      </w:r>
      <w:r>
        <w:rPr>
          <w:rFonts w:ascii="Times New Roman" w:hAnsi="Times New Roman"/>
          <w:sz w:val="24"/>
          <w:szCs w:val="24"/>
        </w:rPr>
        <w:t>ılda bir kez % 1 Ş</w:t>
      </w:r>
      <w:r w:rsidRPr="00AD58E9">
        <w:rPr>
          <w:rFonts w:ascii="Times New Roman" w:hAnsi="Times New Roman"/>
          <w:sz w:val="24"/>
          <w:szCs w:val="24"/>
        </w:rPr>
        <w:t xml:space="preserve">ehir </w:t>
      </w:r>
      <w:r>
        <w:rPr>
          <w:rFonts w:ascii="Times New Roman" w:hAnsi="Times New Roman"/>
          <w:sz w:val="24"/>
          <w:szCs w:val="24"/>
        </w:rPr>
        <w:t xml:space="preserve">Geliştirme Vergisi </w:t>
      </w:r>
      <w:r w:rsidRPr="00AD58E9">
        <w:rPr>
          <w:rFonts w:ascii="Times New Roman" w:hAnsi="Times New Roman"/>
          <w:sz w:val="24"/>
          <w:szCs w:val="24"/>
        </w:rPr>
        <w:t xml:space="preserve">olmak </w:t>
      </w:r>
      <w:r>
        <w:rPr>
          <w:rFonts w:ascii="Times New Roman" w:hAnsi="Times New Roman"/>
          <w:sz w:val="24"/>
          <w:szCs w:val="24"/>
        </w:rPr>
        <w:t>ü</w:t>
      </w:r>
      <w:r w:rsidRPr="00AD58E9">
        <w:rPr>
          <w:rFonts w:ascii="Times New Roman" w:hAnsi="Times New Roman"/>
          <w:sz w:val="24"/>
          <w:szCs w:val="24"/>
        </w:rPr>
        <w:t>zere vergilendiriliyor.</w:t>
      </w:r>
    </w:p>
    <w:p w14:paraId="567EAD5C" w14:textId="77777777" w:rsidR="003D0917" w:rsidRPr="00B65A46" w:rsidRDefault="003D0917" w:rsidP="003D0917">
      <w:pPr>
        <w:pStyle w:val="ListeParagraf"/>
        <w:jc w:val="both"/>
        <w:rPr>
          <w:rFonts w:ascii="Times New Roman" w:hAnsi="Times New Roman"/>
          <w:sz w:val="24"/>
          <w:szCs w:val="24"/>
        </w:rPr>
      </w:pPr>
      <w:r w:rsidRPr="00B65A46">
        <w:rPr>
          <w:rFonts w:ascii="Times New Roman" w:hAnsi="Times New Roman"/>
          <w:sz w:val="24"/>
          <w:szCs w:val="24"/>
        </w:rPr>
        <w:t>(Tarım üreticileri tamamen vergiden muaf)</w:t>
      </w:r>
    </w:p>
    <w:p w14:paraId="54CD7631" w14:textId="77777777" w:rsidR="003D0917" w:rsidRPr="00AD58E9" w:rsidRDefault="003D0917" w:rsidP="003D0917">
      <w:pPr>
        <w:pStyle w:val="ListeParagraf"/>
        <w:jc w:val="both"/>
        <w:rPr>
          <w:rFonts w:ascii="Times New Roman" w:hAnsi="Times New Roman"/>
          <w:sz w:val="24"/>
          <w:szCs w:val="24"/>
        </w:rPr>
      </w:pPr>
      <w:r w:rsidRPr="00B65A46">
        <w:rPr>
          <w:rFonts w:ascii="Times New Roman" w:hAnsi="Times New Roman"/>
          <w:sz w:val="24"/>
          <w:szCs w:val="24"/>
        </w:rPr>
        <w:t>(Küçük ve orta ölçekli işletmelerden alınan vergi: %2)</w:t>
      </w:r>
    </w:p>
    <w:p w14:paraId="693C127C" w14:textId="77777777" w:rsidR="003D0917" w:rsidRPr="00AD58E9" w:rsidRDefault="003D0917" w:rsidP="003D0917">
      <w:pPr>
        <w:pStyle w:val="ListeParagraf"/>
        <w:numPr>
          <w:ilvl w:val="0"/>
          <w:numId w:val="7"/>
        </w:numPr>
        <w:contextualSpacing/>
        <w:jc w:val="both"/>
        <w:rPr>
          <w:rFonts w:ascii="Times New Roman" w:hAnsi="Times New Roman"/>
          <w:sz w:val="24"/>
          <w:szCs w:val="24"/>
        </w:rPr>
      </w:pPr>
      <w:r w:rsidRPr="00AD58E9">
        <w:rPr>
          <w:rFonts w:ascii="Times New Roman" w:hAnsi="Times New Roman"/>
          <w:sz w:val="24"/>
          <w:szCs w:val="24"/>
        </w:rPr>
        <w:t>Diğer Tüzel Kişiler için</w:t>
      </w:r>
      <w:r>
        <w:rPr>
          <w:rFonts w:ascii="Times New Roman" w:hAnsi="Times New Roman"/>
          <w:sz w:val="24"/>
          <w:szCs w:val="24"/>
        </w:rPr>
        <w:t xml:space="preserve"> (yabancı firmalar)</w:t>
      </w:r>
      <w:r w:rsidRPr="00AD58E9">
        <w:rPr>
          <w:rFonts w:ascii="Times New Roman" w:hAnsi="Times New Roman"/>
          <w:sz w:val="24"/>
          <w:szCs w:val="24"/>
        </w:rPr>
        <w:t xml:space="preserve"> : % 20</w:t>
      </w:r>
    </w:p>
    <w:p w14:paraId="409E1356" w14:textId="77777777" w:rsidR="003D0917" w:rsidRDefault="003D0917" w:rsidP="003D0917">
      <w:pPr>
        <w:pStyle w:val="ListeParagraf"/>
        <w:numPr>
          <w:ilvl w:val="0"/>
          <w:numId w:val="7"/>
        </w:numPr>
        <w:contextualSpacing/>
        <w:jc w:val="both"/>
        <w:rPr>
          <w:rFonts w:ascii="Times New Roman" w:hAnsi="Times New Roman"/>
          <w:sz w:val="24"/>
          <w:szCs w:val="24"/>
        </w:rPr>
      </w:pPr>
      <w:r w:rsidRPr="00AD58E9">
        <w:rPr>
          <w:rFonts w:ascii="Times New Roman" w:hAnsi="Times New Roman"/>
          <w:sz w:val="24"/>
          <w:szCs w:val="24"/>
        </w:rPr>
        <w:t>Ortaklık Geliri ve diğer tüzel kişilere ortak olarak katılmaktan kazanılan diğer kaynaklardan</w:t>
      </w:r>
      <w:r>
        <w:rPr>
          <w:rFonts w:ascii="Times New Roman" w:hAnsi="Times New Roman"/>
          <w:sz w:val="24"/>
          <w:szCs w:val="24"/>
        </w:rPr>
        <w:t xml:space="preserve"> elde edilen</w:t>
      </w:r>
      <w:r w:rsidRPr="00AD58E9">
        <w:rPr>
          <w:rFonts w:ascii="Times New Roman" w:hAnsi="Times New Roman"/>
          <w:sz w:val="24"/>
          <w:szCs w:val="24"/>
        </w:rPr>
        <w:t xml:space="preserve"> gelirlerden % 15 </w:t>
      </w:r>
    </w:p>
    <w:p w14:paraId="01736DA3" w14:textId="77777777" w:rsidR="003444B0" w:rsidRDefault="003444B0"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Türkmenistan Baş Devlet Vergi Kurumu </w:t>
      </w:r>
      <w:r w:rsidRPr="0033539F">
        <w:rPr>
          <w:rFonts w:ascii="Times New Roman" w:hAnsi="Times New Roman"/>
          <w:sz w:val="24"/>
          <w:szCs w:val="24"/>
          <w:lang w:val="tk-TM"/>
        </w:rPr>
        <w:t>(T</w:t>
      </w:r>
      <w:r w:rsidRPr="0033539F">
        <w:rPr>
          <w:rFonts w:ascii="Times New Roman" w:hAnsi="Times New Roman"/>
          <w:sz w:val="24"/>
          <w:szCs w:val="24"/>
        </w:rPr>
        <w:t>ü</w:t>
      </w:r>
      <w:r w:rsidRPr="0033539F">
        <w:rPr>
          <w:rFonts w:ascii="Times New Roman" w:hAnsi="Times New Roman"/>
          <w:sz w:val="24"/>
          <w:szCs w:val="24"/>
          <w:lang w:val="tk-TM"/>
        </w:rPr>
        <w:t>rkmen</w:t>
      </w:r>
      <w:r w:rsidRPr="0033539F">
        <w:rPr>
          <w:rFonts w:ascii="Times New Roman" w:hAnsi="Times New Roman"/>
          <w:sz w:val="24"/>
          <w:szCs w:val="24"/>
        </w:rPr>
        <w:t>istany</w:t>
      </w:r>
      <w:r w:rsidRPr="0033539F">
        <w:rPr>
          <w:rFonts w:ascii="Times New Roman" w:hAnsi="Times New Roman"/>
          <w:sz w:val="24"/>
          <w:szCs w:val="24"/>
          <w:lang w:val="tk-TM"/>
        </w:rPr>
        <w:t>ň</w:t>
      </w:r>
      <w:r w:rsidRPr="0033539F">
        <w:rPr>
          <w:rFonts w:ascii="Times New Roman" w:hAnsi="Times New Roman"/>
          <w:sz w:val="24"/>
          <w:szCs w:val="24"/>
        </w:rPr>
        <w:t xml:space="preserve"> Baş</w:t>
      </w:r>
      <w:r w:rsidRPr="0033539F">
        <w:rPr>
          <w:rFonts w:ascii="Times New Roman" w:hAnsi="Times New Roman"/>
          <w:sz w:val="24"/>
          <w:szCs w:val="24"/>
          <w:lang w:val="tk-TM"/>
        </w:rPr>
        <w:t xml:space="preserve"> Döwlet Salgyt Gullugy)</w:t>
      </w:r>
      <w:r w:rsidRPr="0033539F">
        <w:rPr>
          <w:rFonts w:ascii="Times New Roman" w:hAnsi="Times New Roman"/>
          <w:sz w:val="24"/>
          <w:szCs w:val="24"/>
        </w:rPr>
        <w:t xml:space="preserve"> Bakanlık seviyesinde bir kurumdur. </w:t>
      </w:r>
      <w:r w:rsidR="002F571D" w:rsidRPr="002F571D">
        <w:rPr>
          <w:rFonts w:ascii="Times New Roman" w:hAnsi="Times New Roman"/>
          <w:sz w:val="24"/>
          <w:szCs w:val="24"/>
        </w:rPr>
        <w:t>Ekonomi, Maliye, Gümrük, Vergi ve Sosyal Güvenlikten Sorumlu</w:t>
      </w:r>
      <w:r w:rsidR="002F571D">
        <w:rPr>
          <w:rFonts w:ascii="Times New Roman" w:hAnsi="Times New Roman"/>
          <w:sz w:val="24"/>
          <w:szCs w:val="24"/>
        </w:rPr>
        <w:t xml:space="preserve"> Bakanlar </w:t>
      </w:r>
      <w:r w:rsidR="002F571D" w:rsidRPr="002F571D">
        <w:rPr>
          <w:rFonts w:ascii="Times New Roman" w:hAnsi="Times New Roman"/>
          <w:sz w:val="24"/>
          <w:szCs w:val="24"/>
        </w:rPr>
        <w:t>Kurulu</w:t>
      </w:r>
      <w:r w:rsidRPr="002F571D">
        <w:rPr>
          <w:rFonts w:ascii="Times New Roman" w:hAnsi="Times New Roman"/>
          <w:sz w:val="24"/>
          <w:szCs w:val="24"/>
        </w:rPr>
        <w:t xml:space="preserve"> Başkan Yardımcısına bağlıdır.</w:t>
      </w:r>
    </w:p>
    <w:p w14:paraId="4441B3B2" w14:textId="77777777" w:rsidR="0033539F" w:rsidRPr="0033539F" w:rsidRDefault="0033539F" w:rsidP="0033539F">
      <w:pPr>
        <w:pStyle w:val="AralkYok"/>
        <w:ind w:firstLine="720"/>
        <w:jc w:val="both"/>
        <w:rPr>
          <w:rFonts w:ascii="Times New Roman" w:hAnsi="Times New Roman"/>
          <w:sz w:val="24"/>
          <w:szCs w:val="24"/>
        </w:rPr>
      </w:pPr>
    </w:p>
    <w:p w14:paraId="27979752" w14:textId="6396C915" w:rsidR="00F61B35" w:rsidRDefault="00BB4EA2" w:rsidP="0033539F">
      <w:pPr>
        <w:pStyle w:val="AralkYok"/>
        <w:jc w:val="both"/>
        <w:rPr>
          <w:rFonts w:ascii="Times New Roman" w:hAnsi="Times New Roman"/>
          <w:sz w:val="24"/>
          <w:szCs w:val="24"/>
        </w:rPr>
      </w:pPr>
      <w:r w:rsidRPr="0033539F">
        <w:rPr>
          <w:rFonts w:ascii="Times New Roman" w:hAnsi="Times New Roman"/>
          <w:sz w:val="24"/>
          <w:szCs w:val="24"/>
        </w:rPr>
        <w:tab/>
        <w:t>Vergi İdaresine Beyannameler, firmalar için aylık, girişimciler dediğimiz küçük işletmeler için ise 6 aylık dönemler olarak hesaplanmakta ve ilgili işletmelerin bağlı oldukları bölgedeki İd</w:t>
      </w:r>
      <w:r w:rsidR="00E65B5F" w:rsidRPr="0033539F">
        <w:rPr>
          <w:rFonts w:ascii="Times New Roman" w:hAnsi="Times New Roman"/>
          <w:sz w:val="24"/>
          <w:szCs w:val="24"/>
        </w:rPr>
        <w:t xml:space="preserve">arelere teslim edilmektedir. </w:t>
      </w:r>
      <w:r w:rsidR="00F22302" w:rsidRPr="0033539F">
        <w:rPr>
          <w:rFonts w:ascii="Times New Roman" w:hAnsi="Times New Roman"/>
          <w:sz w:val="24"/>
          <w:szCs w:val="24"/>
        </w:rPr>
        <w:t>2013-2014 yıllarında Uluslararası sist</w:t>
      </w:r>
      <w:r w:rsidR="00AB5375">
        <w:rPr>
          <w:rFonts w:ascii="Times New Roman" w:hAnsi="Times New Roman"/>
          <w:sz w:val="24"/>
          <w:szCs w:val="24"/>
        </w:rPr>
        <w:t xml:space="preserve">eme geçme çalışmalarına başlanmış </w:t>
      </w:r>
      <w:r w:rsidR="00F22302" w:rsidRPr="0033539F">
        <w:rPr>
          <w:rFonts w:ascii="Times New Roman" w:hAnsi="Times New Roman"/>
          <w:sz w:val="24"/>
          <w:szCs w:val="24"/>
        </w:rPr>
        <w:t>ve kısmen geçilmiştir.</w:t>
      </w:r>
      <w:r w:rsidR="009A27E8" w:rsidRPr="0033539F">
        <w:rPr>
          <w:rFonts w:ascii="Times New Roman" w:hAnsi="Times New Roman"/>
          <w:sz w:val="24"/>
          <w:szCs w:val="24"/>
        </w:rPr>
        <w:t xml:space="preserve"> </w:t>
      </w:r>
      <w:r w:rsidR="00F61B35" w:rsidRPr="0033539F">
        <w:rPr>
          <w:rFonts w:ascii="Times New Roman" w:hAnsi="Times New Roman"/>
          <w:sz w:val="24"/>
          <w:szCs w:val="24"/>
        </w:rPr>
        <w:t>Sağlık, Eğitim gibi sektörlerde ciddi vergi muafiyetleri sağlanmaktadır. Özellikle inşaat esnasında %15 olan KDV alınmamaktadır.</w:t>
      </w:r>
    </w:p>
    <w:p w14:paraId="7D94FA0E" w14:textId="77777777" w:rsidR="0033539F" w:rsidRPr="0033539F" w:rsidRDefault="0033539F" w:rsidP="0033539F">
      <w:pPr>
        <w:pStyle w:val="AralkYok"/>
        <w:jc w:val="both"/>
        <w:rPr>
          <w:rFonts w:ascii="Times New Roman" w:hAnsi="Times New Roman"/>
          <w:sz w:val="24"/>
          <w:szCs w:val="24"/>
        </w:rPr>
      </w:pPr>
    </w:p>
    <w:p w14:paraId="5749E00C" w14:textId="30764300" w:rsidR="0033539F" w:rsidRDefault="00E65B5F"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Türkmenistan Vergi Kanunun 6. Bölümü, gerçek kişilerden alınan gelir vergisine ilişkindir. Kanunun 183. Maddesine göre, Türkmenistan mukimi gerçek kişilerin kaynağına bağlı </w:t>
      </w:r>
      <w:r w:rsidR="000B5A04" w:rsidRPr="000B5A04">
        <w:rPr>
          <w:rFonts w:ascii="Times New Roman" w:hAnsi="Times New Roman"/>
          <w:sz w:val="24"/>
          <w:szCs w:val="24"/>
        </w:rPr>
        <w:t>olmaksızın</w:t>
      </w:r>
      <w:r w:rsidRPr="0033539F">
        <w:rPr>
          <w:rFonts w:ascii="Times New Roman" w:hAnsi="Times New Roman"/>
          <w:sz w:val="24"/>
          <w:szCs w:val="24"/>
        </w:rPr>
        <w:t xml:space="preserve"> tüm gelirleri, Türkmenistan mukimi olma</w:t>
      </w:r>
      <w:r w:rsidR="00FF5DC2">
        <w:rPr>
          <w:rFonts w:ascii="Times New Roman" w:hAnsi="Times New Roman"/>
          <w:sz w:val="24"/>
          <w:szCs w:val="24"/>
        </w:rPr>
        <w:t>yan</w:t>
      </w:r>
      <w:r w:rsidRPr="0033539F">
        <w:rPr>
          <w:rFonts w:ascii="Times New Roman" w:hAnsi="Times New Roman"/>
          <w:sz w:val="24"/>
          <w:szCs w:val="24"/>
        </w:rPr>
        <w:t xml:space="preserve"> gerçek kişilerin ise, Türkmenistan’ın sınırlarındaki gelirleri vergiye tabidir. Kanunun 184/1a maddesine göre, iş sözleşmesine istinaden alınan gelirlerin vergiye tabi olduğu belirtilmektedir.</w:t>
      </w:r>
    </w:p>
    <w:p w14:paraId="48251B07" w14:textId="77777777" w:rsidR="00E65B5F" w:rsidRPr="0033539F" w:rsidRDefault="00E65B5F"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 </w:t>
      </w:r>
    </w:p>
    <w:p w14:paraId="528AC03F" w14:textId="77777777" w:rsidR="00E65B5F" w:rsidRDefault="00E65B5F" w:rsidP="0033539F">
      <w:pPr>
        <w:pStyle w:val="AralkYok"/>
        <w:ind w:firstLine="720"/>
        <w:jc w:val="both"/>
        <w:rPr>
          <w:rFonts w:ascii="Times New Roman" w:hAnsi="Times New Roman"/>
          <w:sz w:val="24"/>
          <w:szCs w:val="24"/>
        </w:rPr>
      </w:pPr>
      <w:r w:rsidRPr="0033539F">
        <w:rPr>
          <w:rFonts w:ascii="Times New Roman" w:hAnsi="Times New Roman"/>
          <w:sz w:val="24"/>
          <w:szCs w:val="24"/>
        </w:rPr>
        <w:t>Vergi Kanunun</w:t>
      </w:r>
      <w:r w:rsidR="00FF5DC2">
        <w:rPr>
          <w:rFonts w:ascii="Times New Roman" w:hAnsi="Times New Roman"/>
          <w:sz w:val="24"/>
          <w:szCs w:val="24"/>
        </w:rPr>
        <w:t>un</w:t>
      </w:r>
      <w:r w:rsidRPr="0033539F">
        <w:rPr>
          <w:rFonts w:ascii="Times New Roman" w:hAnsi="Times New Roman"/>
          <w:sz w:val="24"/>
          <w:szCs w:val="24"/>
        </w:rPr>
        <w:t xml:space="preserve"> 192. Maddesinde ise, Kanunda başkaca belirtilmediyse, </w:t>
      </w:r>
      <w:r w:rsidRPr="00E82450">
        <w:rPr>
          <w:rFonts w:ascii="Times New Roman" w:hAnsi="Times New Roman"/>
          <w:sz w:val="24"/>
          <w:szCs w:val="24"/>
        </w:rPr>
        <w:t>gerçek kişilerden alınan gelir vergi</w:t>
      </w:r>
      <w:r w:rsidR="00FF5DC2" w:rsidRPr="00E82450">
        <w:rPr>
          <w:rFonts w:ascii="Times New Roman" w:hAnsi="Times New Roman"/>
          <w:sz w:val="24"/>
          <w:szCs w:val="24"/>
        </w:rPr>
        <w:t>si</w:t>
      </w:r>
      <w:r w:rsidRPr="00E82450">
        <w:rPr>
          <w:rFonts w:ascii="Times New Roman" w:hAnsi="Times New Roman"/>
          <w:sz w:val="24"/>
          <w:szCs w:val="24"/>
        </w:rPr>
        <w:t xml:space="preserve"> oranının %10 olduğu belirtilmektedir. İşçilerin gelir verg</w:t>
      </w:r>
      <w:r w:rsidRPr="0033539F">
        <w:rPr>
          <w:rFonts w:ascii="Times New Roman" w:hAnsi="Times New Roman"/>
          <w:sz w:val="24"/>
          <w:szCs w:val="24"/>
        </w:rPr>
        <w:t>isini hesaplamak</w:t>
      </w:r>
      <w:r w:rsidR="00FF5DC2">
        <w:rPr>
          <w:rFonts w:ascii="Times New Roman" w:hAnsi="Times New Roman"/>
          <w:sz w:val="24"/>
          <w:szCs w:val="24"/>
        </w:rPr>
        <w:t xml:space="preserve"> ve ödemek i</w:t>
      </w:r>
      <w:r w:rsidRPr="0033539F">
        <w:rPr>
          <w:rFonts w:ascii="Times New Roman" w:hAnsi="Times New Roman"/>
          <w:sz w:val="24"/>
          <w:szCs w:val="24"/>
        </w:rPr>
        <w:t>şverenin yükümlüğündedir.</w:t>
      </w:r>
    </w:p>
    <w:p w14:paraId="2FFE0F86" w14:textId="77777777" w:rsidR="0033539F" w:rsidRPr="0033539F" w:rsidRDefault="0033539F" w:rsidP="0033539F">
      <w:pPr>
        <w:pStyle w:val="AralkYok"/>
        <w:ind w:firstLine="720"/>
        <w:jc w:val="both"/>
        <w:rPr>
          <w:rFonts w:ascii="Times New Roman" w:hAnsi="Times New Roman"/>
          <w:sz w:val="24"/>
          <w:szCs w:val="24"/>
        </w:rPr>
      </w:pPr>
    </w:p>
    <w:p w14:paraId="40A64AF7" w14:textId="77777777" w:rsidR="00E65B5F" w:rsidRPr="0033539F" w:rsidRDefault="00E65B5F" w:rsidP="0033539F">
      <w:pPr>
        <w:pStyle w:val="AralkYok"/>
        <w:jc w:val="both"/>
        <w:rPr>
          <w:rFonts w:ascii="Times New Roman" w:hAnsi="Times New Roman"/>
          <w:sz w:val="24"/>
          <w:szCs w:val="24"/>
        </w:rPr>
      </w:pPr>
      <w:r w:rsidRPr="0033539F">
        <w:rPr>
          <w:rFonts w:ascii="Times New Roman" w:hAnsi="Times New Roman"/>
          <w:sz w:val="24"/>
          <w:szCs w:val="24"/>
        </w:rPr>
        <w:tab/>
        <w:t>Türkmenistan Vergi Kanunun 7. Babının 2. Paragrafı şehirlerin ve köylerin çevresini güzelleştirme vergisini düzenlemektedir. Kanunun 208. Maddesinde ise vergi oranları ayrı-ayrı gruplar için farklı belirlenmiştir.</w:t>
      </w:r>
      <w:r w:rsidR="000313D1">
        <w:rPr>
          <w:rFonts w:ascii="Times New Roman" w:hAnsi="Times New Roman"/>
          <w:sz w:val="24"/>
          <w:szCs w:val="24"/>
        </w:rPr>
        <w:t xml:space="preserve"> </w:t>
      </w:r>
      <w:r w:rsidRPr="0033539F">
        <w:rPr>
          <w:rFonts w:ascii="Times New Roman" w:hAnsi="Times New Roman"/>
          <w:sz w:val="24"/>
          <w:szCs w:val="24"/>
        </w:rPr>
        <w:t>Gerçek kişi tacirler için toplam gelirden % 0,3 oranında olacaktır. Ancak bu oran</w:t>
      </w:r>
      <w:r w:rsidR="00B3503C">
        <w:rPr>
          <w:rFonts w:ascii="Times New Roman" w:hAnsi="Times New Roman"/>
          <w:sz w:val="24"/>
          <w:szCs w:val="24"/>
        </w:rPr>
        <w:t>ın</w:t>
      </w:r>
      <w:r w:rsidRPr="0033539F">
        <w:rPr>
          <w:rFonts w:ascii="Times New Roman" w:hAnsi="Times New Roman"/>
          <w:sz w:val="24"/>
          <w:szCs w:val="24"/>
        </w:rPr>
        <w:t xml:space="preserve"> ayda 2 manattan az olmaması gerekir. Diğer gerçek kişiler için ayda 2 manat</w:t>
      </w:r>
      <w:r w:rsidR="00BF46ED">
        <w:rPr>
          <w:rFonts w:ascii="Times New Roman" w:hAnsi="Times New Roman"/>
          <w:sz w:val="24"/>
          <w:szCs w:val="24"/>
        </w:rPr>
        <w:t>,</w:t>
      </w:r>
    </w:p>
    <w:p w14:paraId="4696C3EA" w14:textId="77777777" w:rsidR="00E65B5F" w:rsidRPr="0033539F" w:rsidRDefault="00E65B5F" w:rsidP="0033539F">
      <w:pPr>
        <w:pStyle w:val="AralkYok"/>
        <w:jc w:val="both"/>
        <w:rPr>
          <w:rFonts w:ascii="Times New Roman" w:hAnsi="Times New Roman"/>
          <w:sz w:val="24"/>
          <w:szCs w:val="24"/>
        </w:rPr>
      </w:pPr>
      <w:r w:rsidRPr="0033539F">
        <w:rPr>
          <w:rFonts w:ascii="Times New Roman" w:hAnsi="Times New Roman"/>
          <w:sz w:val="24"/>
          <w:szCs w:val="24"/>
        </w:rPr>
        <w:t xml:space="preserve">Ziraat şirketleri için kazançtan % 0,5 </w:t>
      </w:r>
      <w:r w:rsidR="00BF46ED">
        <w:rPr>
          <w:rFonts w:ascii="Times New Roman" w:hAnsi="Times New Roman"/>
          <w:sz w:val="24"/>
          <w:szCs w:val="24"/>
        </w:rPr>
        <w:t xml:space="preserve">, </w:t>
      </w:r>
      <w:r w:rsidRPr="0033539F">
        <w:rPr>
          <w:rFonts w:ascii="Times New Roman" w:hAnsi="Times New Roman"/>
          <w:sz w:val="24"/>
          <w:szCs w:val="24"/>
        </w:rPr>
        <w:t>Diğer tüzel kişiler için kazançtan % 1</w:t>
      </w:r>
      <w:r w:rsidR="00BF46ED">
        <w:rPr>
          <w:rFonts w:ascii="Times New Roman" w:hAnsi="Times New Roman"/>
          <w:sz w:val="24"/>
          <w:szCs w:val="24"/>
        </w:rPr>
        <w:t>.</w:t>
      </w:r>
    </w:p>
    <w:p w14:paraId="20E6CE36" w14:textId="77777777" w:rsidR="000313D1" w:rsidRDefault="000313D1" w:rsidP="0033539F">
      <w:pPr>
        <w:pStyle w:val="AralkYok"/>
        <w:jc w:val="both"/>
        <w:rPr>
          <w:rFonts w:ascii="Times New Roman" w:hAnsi="Times New Roman"/>
          <w:sz w:val="24"/>
          <w:szCs w:val="24"/>
        </w:rPr>
      </w:pPr>
    </w:p>
    <w:p w14:paraId="552701AE" w14:textId="77777777" w:rsidR="004E0F1C" w:rsidRPr="004E0F1C" w:rsidRDefault="00BF46ED" w:rsidP="004E0F1C">
      <w:pPr>
        <w:pStyle w:val="AralkYok"/>
        <w:jc w:val="both"/>
        <w:rPr>
          <w:rFonts w:ascii="Times New Roman" w:hAnsi="Times New Roman"/>
          <w:b/>
          <w:bCs/>
          <w:sz w:val="24"/>
          <w:szCs w:val="24"/>
        </w:rPr>
      </w:pPr>
      <w:r w:rsidRPr="004E0F1C">
        <w:rPr>
          <w:rFonts w:ascii="Times New Roman" w:hAnsi="Times New Roman"/>
          <w:b/>
          <w:bCs/>
          <w:sz w:val="24"/>
          <w:szCs w:val="24"/>
          <w:u w:val="single"/>
        </w:rPr>
        <w:t>Gümrük Vergileri</w:t>
      </w:r>
      <w:r w:rsidRPr="004E0F1C">
        <w:rPr>
          <w:rFonts w:ascii="Times New Roman" w:hAnsi="Times New Roman"/>
          <w:b/>
          <w:bCs/>
          <w:sz w:val="24"/>
          <w:szCs w:val="24"/>
        </w:rPr>
        <w:t xml:space="preserve">: </w:t>
      </w:r>
    </w:p>
    <w:p w14:paraId="295B3CC1" w14:textId="77777777" w:rsidR="004E0F1C" w:rsidRDefault="004E0F1C" w:rsidP="004E0F1C">
      <w:pPr>
        <w:pStyle w:val="AralkYok"/>
        <w:jc w:val="both"/>
        <w:rPr>
          <w:rFonts w:ascii="Times New Roman" w:hAnsi="Times New Roman"/>
          <w:sz w:val="24"/>
          <w:szCs w:val="24"/>
        </w:rPr>
      </w:pPr>
    </w:p>
    <w:p w14:paraId="19107F44" w14:textId="5478622D" w:rsidR="004E0F1C" w:rsidRPr="00E145C0" w:rsidRDefault="004E0F1C" w:rsidP="00DD3CC7">
      <w:pPr>
        <w:pStyle w:val="AralkYok"/>
        <w:ind w:firstLine="709"/>
        <w:jc w:val="both"/>
        <w:rPr>
          <w:rFonts w:ascii="Times New Roman" w:hAnsi="Times New Roman"/>
          <w:sz w:val="24"/>
          <w:szCs w:val="24"/>
        </w:rPr>
      </w:pPr>
      <w:r w:rsidRPr="00E145C0">
        <w:rPr>
          <w:rFonts w:ascii="Times New Roman" w:hAnsi="Times New Roman"/>
          <w:sz w:val="24"/>
          <w:szCs w:val="24"/>
        </w:rPr>
        <w:t xml:space="preserve">Türkmenistan’da </w:t>
      </w:r>
      <w:r>
        <w:rPr>
          <w:rFonts w:ascii="Times New Roman" w:hAnsi="Times New Roman"/>
          <w:sz w:val="24"/>
          <w:szCs w:val="24"/>
        </w:rPr>
        <w:t xml:space="preserve">gümrük işlemlerini Türkmenistan Devlet Gümrük Kurumu yürütmektedir. Kurumun </w:t>
      </w:r>
      <w:hyperlink r:id="rId5" w:history="1">
        <w:r w:rsidRPr="00552156">
          <w:rPr>
            <w:rStyle w:val="Kpr"/>
            <w:rFonts w:ascii="Times New Roman" w:hAnsi="Times New Roman"/>
            <w:sz w:val="24"/>
            <w:szCs w:val="24"/>
          </w:rPr>
          <w:t>www.customs.gov.tm</w:t>
        </w:r>
      </w:hyperlink>
      <w:r w:rsidRPr="00552156">
        <w:rPr>
          <w:rFonts w:ascii="Times New Roman" w:hAnsi="Times New Roman"/>
          <w:sz w:val="24"/>
          <w:szCs w:val="24"/>
        </w:rPr>
        <w:t xml:space="preserve"> </w:t>
      </w:r>
      <w:r w:rsidRPr="00E145C0">
        <w:rPr>
          <w:rFonts w:ascii="Times New Roman" w:hAnsi="Times New Roman"/>
          <w:sz w:val="24"/>
          <w:szCs w:val="24"/>
        </w:rPr>
        <w:t>web sitesi</w:t>
      </w:r>
      <w:r>
        <w:rPr>
          <w:rFonts w:ascii="Times New Roman" w:hAnsi="Times New Roman"/>
          <w:sz w:val="24"/>
          <w:szCs w:val="24"/>
        </w:rPr>
        <w:t xml:space="preserve"> bulunmakta olup gümrük iş ve işlemleri ile ilgili bilgiler ile gümrük vergileri ve buna bağlı diğer gider</w:t>
      </w:r>
      <w:r w:rsidRPr="00E145C0">
        <w:rPr>
          <w:rFonts w:ascii="Times New Roman" w:hAnsi="Times New Roman"/>
          <w:sz w:val="24"/>
          <w:szCs w:val="24"/>
        </w:rPr>
        <w:t>ler</w:t>
      </w:r>
      <w:r>
        <w:rPr>
          <w:rFonts w:ascii="Times New Roman" w:hAnsi="Times New Roman"/>
          <w:sz w:val="24"/>
          <w:szCs w:val="24"/>
        </w:rPr>
        <w:t>e ilişkin bilgiler</w:t>
      </w:r>
      <w:r w:rsidRPr="00E145C0">
        <w:rPr>
          <w:rFonts w:ascii="Times New Roman" w:hAnsi="Times New Roman"/>
          <w:sz w:val="24"/>
          <w:szCs w:val="24"/>
        </w:rPr>
        <w:t xml:space="preserve"> bu sayfada yer almaktadır. </w:t>
      </w:r>
    </w:p>
    <w:p w14:paraId="28EF1B30" w14:textId="77777777" w:rsidR="004E0F1C" w:rsidRPr="00E145C0" w:rsidRDefault="004E0F1C" w:rsidP="00DD3CC7">
      <w:pPr>
        <w:pStyle w:val="AralkYok"/>
        <w:ind w:firstLine="709"/>
        <w:jc w:val="both"/>
        <w:rPr>
          <w:rFonts w:ascii="Times New Roman" w:hAnsi="Times New Roman"/>
          <w:sz w:val="24"/>
          <w:szCs w:val="24"/>
        </w:rPr>
      </w:pPr>
    </w:p>
    <w:p w14:paraId="77F2BEDA" w14:textId="77777777" w:rsidR="004E0F1C" w:rsidRDefault="004E0F1C" w:rsidP="00DD3CC7">
      <w:pPr>
        <w:shd w:val="clear" w:color="auto" w:fill="FFFFFF"/>
        <w:spacing w:after="120" w:line="240" w:lineRule="auto"/>
        <w:ind w:firstLine="709"/>
        <w:jc w:val="both"/>
        <w:rPr>
          <w:rFonts w:ascii="Times New Roman" w:hAnsi="Times New Roman"/>
          <w:sz w:val="24"/>
          <w:szCs w:val="24"/>
        </w:rPr>
      </w:pPr>
      <w:r w:rsidRPr="004A40B8">
        <w:rPr>
          <w:rFonts w:ascii="Times New Roman" w:hAnsi="Times New Roman"/>
          <w:sz w:val="24"/>
          <w:szCs w:val="24"/>
        </w:rPr>
        <w:t xml:space="preserve">Genel olarak ülkede üretilmeyen ürünlerin ithalatında düşük gümrük vergileri uygulanmaktadır. Diğer taraftan, yerli üretimi korumak ve gelişmesini sağlamak amacıyla, korumacılık politikalarına önem verilerek, yerli üretilebilen ürünlerin benzerlerinin ithalatında ise yüksek gümrük vergileri uygulanmaktadır. İthalatta uygulanan gümrük vergilerine </w:t>
      </w:r>
      <w:hyperlink r:id="rId6" w:history="1">
        <w:r w:rsidRPr="004A40B8">
          <w:rPr>
            <w:rFonts w:ascii="Times New Roman" w:hAnsi="Times New Roman"/>
            <w:sz w:val="24"/>
            <w:szCs w:val="24"/>
          </w:rPr>
          <w:t>https://customs.gov.tm/en/customs-info/customs-fees/duties</w:t>
        </w:r>
      </w:hyperlink>
      <w:r w:rsidRPr="004A40B8">
        <w:rPr>
          <w:rFonts w:ascii="Times New Roman" w:hAnsi="Times New Roman"/>
          <w:sz w:val="24"/>
          <w:szCs w:val="24"/>
        </w:rPr>
        <w:t xml:space="preserve"> web adresinden ulaşabil</w:t>
      </w:r>
      <w:r>
        <w:rPr>
          <w:rFonts w:ascii="Times New Roman" w:hAnsi="Times New Roman"/>
          <w:sz w:val="24"/>
          <w:szCs w:val="24"/>
        </w:rPr>
        <w:t>mektedir</w:t>
      </w:r>
      <w:r w:rsidRPr="004A40B8">
        <w:rPr>
          <w:rFonts w:ascii="Times New Roman" w:hAnsi="Times New Roman"/>
          <w:sz w:val="24"/>
          <w:szCs w:val="24"/>
        </w:rPr>
        <w:t xml:space="preserve">. </w:t>
      </w:r>
      <w:r>
        <w:rPr>
          <w:rFonts w:ascii="Times New Roman" w:hAnsi="Times New Roman"/>
          <w:sz w:val="24"/>
          <w:szCs w:val="24"/>
        </w:rPr>
        <w:t>Listede yer alan ürünlerde uygulanan gümrük vergileri karşısında gösterilmekte, l</w:t>
      </w:r>
      <w:r w:rsidRPr="004A40B8">
        <w:rPr>
          <w:rFonts w:ascii="Times New Roman" w:hAnsi="Times New Roman"/>
          <w:sz w:val="24"/>
          <w:szCs w:val="24"/>
        </w:rPr>
        <w:t xml:space="preserve">istede yer almayan ürünler için </w:t>
      </w:r>
      <w:r>
        <w:rPr>
          <w:rFonts w:ascii="Times New Roman" w:hAnsi="Times New Roman"/>
          <w:sz w:val="24"/>
          <w:szCs w:val="24"/>
        </w:rPr>
        <w:t xml:space="preserve">ise </w:t>
      </w:r>
      <w:r w:rsidRPr="004A40B8">
        <w:rPr>
          <w:rFonts w:ascii="Times New Roman" w:hAnsi="Times New Roman"/>
          <w:sz w:val="24"/>
          <w:szCs w:val="24"/>
        </w:rPr>
        <w:t>ithalatı yapan firma ise %0,2, şahıs</w:t>
      </w:r>
      <w:r>
        <w:rPr>
          <w:rFonts w:ascii="Times New Roman" w:hAnsi="Times New Roman"/>
          <w:sz w:val="24"/>
          <w:szCs w:val="24"/>
        </w:rPr>
        <w:t xml:space="preserve"> şirketi</w:t>
      </w:r>
      <w:r w:rsidRPr="004A40B8">
        <w:rPr>
          <w:rFonts w:ascii="Times New Roman" w:hAnsi="Times New Roman"/>
          <w:sz w:val="24"/>
          <w:szCs w:val="24"/>
        </w:rPr>
        <w:t xml:space="preserve"> ise %2 oranında </w:t>
      </w:r>
      <w:r>
        <w:rPr>
          <w:rFonts w:ascii="Times New Roman" w:hAnsi="Times New Roman"/>
          <w:sz w:val="24"/>
          <w:szCs w:val="24"/>
        </w:rPr>
        <w:t>gümrük vergisi</w:t>
      </w:r>
      <w:r w:rsidRPr="004A40B8">
        <w:rPr>
          <w:rFonts w:ascii="Times New Roman" w:hAnsi="Times New Roman"/>
          <w:sz w:val="24"/>
          <w:szCs w:val="24"/>
        </w:rPr>
        <w:t xml:space="preserve"> </w:t>
      </w:r>
      <w:r w:rsidRPr="004A40B8">
        <w:rPr>
          <w:rFonts w:ascii="Times New Roman" w:hAnsi="Times New Roman"/>
          <w:sz w:val="24"/>
          <w:szCs w:val="24"/>
        </w:rPr>
        <w:lastRenderedPageBreak/>
        <w:t xml:space="preserve">alınmaktadır. </w:t>
      </w:r>
      <w:r>
        <w:rPr>
          <w:rFonts w:ascii="Times New Roman" w:hAnsi="Times New Roman"/>
          <w:sz w:val="24"/>
          <w:szCs w:val="24"/>
        </w:rPr>
        <w:t xml:space="preserve">Gümrük işlemleri için %0,2, depolama için günlük %0,3, yerinde muayene için %0,2 harç tahsil edilmektedir. </w:t>
      </w:r>
      <w:r w:rsidRPr="004A40B8">
        <w:rPr>
          <w:rFonts w:ascii="Times New Roman" w:hAnsi="Times New Roman"/>
          <w:sz w:val="24"/>
          <w:szCs w:val="24"/>
        </w:rPr>
        <w:t>Tüm ürünlerde borsa kaydı için sözleşmenin %0,2’si oranında ve ürünün niteliğine göre standart sertifikası ve gerekli analizler için ayrıca ücret alınmaktadır.</w:t>
      </w:r>
    </w:p>
    <w:p w14:paraId="369096CD" w14:textId="77777777" w:rsidR="004E0F1C" w:rsidRPr="00584E8D" w:rsidRDefault="004E0F1C" w:rsidP="00DD3CC7">
      <w:pPr>
        <w:shd w:val="clear" w:color="auto" w:fill="FFFFFF"/>
        <w:spacing w:after="0" w:line="240" w:lineRule="auto"/>
        <w:ind w:firstLine="709"/>
        <w:jc w:val="both"/>
        <w:rPr>
          <w:rFonts w:ascii="Times New Roman" w:hAnsi="Times New Roman"/>
          <w:sz w:val="24"/>
          <w:szCs w:val="24"/>
        </w:rPr>
      </w:pPr>
      <w:r w:rsidRPr="00584E8D">
        <w:rPr>
          <w:rFonts w:ascii="Times New Roman" w:hAnsi="Times New Roman"/>
          <w:sz w:val="24"/>
          <w:szCs w:val="24"/>
        </w:rPr>
        <w:t>Şahıslar için bir kişiye bir ay süre zarfında gelen azami 30 kg</w:t>
      </w:r>
      <w:r>
        <w:rPr>
          <w:rFonts w:ascii="Times New Roman" w:hAnsi="Times New Roman"/>
          <w:sz w:val="24"/>
          <w:szCs w:val="24"/>
        </w:rPr>
        <w:t>’a kadar</w:t>
      </w:r>
      <w:r w:rsidRPr="00584E8D">
        <w:rPr>
          <w:rFonts w:ascii="Times New Roman" w:hAnsi="Times New Roman"/>
          <w:sz w:val="24"/>
          <w:szCs w:val="24"/>
        </w:rPr>
        <w:t xml:space="preserve"> eşya gümrük</w:t>
      </w:r>
      <w:r>
        <w:rPr>
          <w:rFonts w:ascii="Times New Roman" w:hAnsi="Times New Roman"/>
          <w:sz w:val="24"/>
          <w:szCs w:val="24"/>
        </w:rPr>
        <w:t xml:space="preserve"> vergilerinden</w:t>
      </w:r>
      <w:r w:rsidRPr="00584E8D">
        <w:rPr>
          <w:rFonts w:ascii="Times New Roman" w:hAnsi="Times New Roman"/>
          <w:sz w:val="24"/>
          <w:szCs w:val="24"/>
        </w:rPr>
        <w:t xml:space="preserve"> muaftır. Yolcu beraberi</w:t>
      </w:r>
      <w:r>
        <w:rPr>
          <w:rFonts w:ascii="Times New Roman" w:hAnsi="Times New Roman"/>
          <w:sz w:val="24"/>
          <w:szCs w:val="24"/>
        </w:rPr>
        <w:t>nde</w:t>
      </w:r>
      <w:r w:rsidRPr="00584E8D">
        <w:rPr>
          <w:rFonts w:ascii="Times New Roman" w:hAnsi="Times New Roman"/>
          <w:sz w:val="24"/>
          <w:szCs w:val="24"/>
        </w:rPr>
        <w:t xml:space="preserve"> ise 60 kg'a kadar eşya gümrük vergisinde muaf tutulmaktadır. Muafiyetlerde değer bakımından bir sınırlama bulunmamaktadır. Ticari amaçlı gelen eşya için herhangi bir muafiyet bulunmamaktadır.</w:t>
      </w:r>
    </w:p>
    <w:p w14:paraId="63F5F5A3" w14:textId="77777777" w:rsidR="004E0F1C" w:rsidRPr="00584E8D" w:rsidRDefault="004E0F1C" w:rsidP="00DD3CC7">
      <w:pPr>
        <w:shd w:val="clear" w:color="auto" w:fill="FFFFFF"/>
        <w:spacing w:after="120" w:line="240" w:lineRule="auto"/>
        <w:ind w:firstLine="709"/>
        <w:jc w:val="both"/>
        <w:rPr>
          <w:rFonts w:ascii="Times New Roman" w:hAnsi="Times New Roman"/>
          <w:sz w:val="24"/>
          <w:szCs w:val="24"/>
        </w:rPr>
      </w:pPr>
    </w:p>
    <w:p w14:paraId="5DD72A9C" w14:textId="77777777" w:rsidR="004E0F1C" w:rsidRPr="00E145C0" w:rsidRDefault="004E0F1C" w:rsidP="00DD3CC7">
      <w:pPr>
        <w:pStyle w:val="AralkYok"/>
        <w:ind w:firstLine="709"/>
        <w:jc w:val="both"/>
        <w:rPr>
          <w:rFonts w:ascii="Times New Roman" w:hAnsi="Times New Roman"/>
          <w:sz w:val="24"/>
          <w:szCs w:val="24"/>
        </w:rPr>
      </w:pPr>
      <w:r w:rsidRPr="00E145C0">
        <w:rPr>
          <w:rFonts w:ascii="Times New Roman" w:hAnsi="Times New Roman"/>
          <w:sz w:val="24"/>
          <w:szCs w:val="24"/>
        </w:rPr>
        <w:t xml:space="preserve">Türkmenistan </w:t>
      </w:r>
      <w:r>
        <w:rPr>
          <w:rFonts w:ascii="Times New Roman" w:hAnsi="Times New Roman"/>
          <w:sz w:val="24"/>
          <w:szCs w:val="24"/>
        </w:rPr>
        <w:t xml:space="preserve">Devlet Emtia </w:t>
      </w:r>
      <w:r w:rsidRPr="00E145C0">
        <w:rPr>
          <w:rFonts w:ascii="Times New Roman" w:hAnsi="Times New Roman"/>
          <w:sz w:val="24"/>
          <w:szCs w:val="24"/>
        </w:rPr>
        <w:t>Borsası (</w:t>
      </w:r>
      <w:r w:rsidRPr="00AD58E9">
        <w:rPr>
          <w:rFonts w:ascii="Times New Roman" w:hAnsi="Times New Roman"/>
          <w:b/>
          <w:sz w:val="24"/>
          <w:szCs w:val="24"/>
        </w:rPr>
        <w:t>www.exchange.gov.tm</w:t>
      </w:r>
      <w:r w:rsidRPr="00E145C0">
        <w:rPr>
          <w:rFonts w:ascii="Times New Roman" w:hAnsi="Times New Roman"/>
          <w:sz w:val="24"/>
          <w:szCs w:val="24"/>
        </w:rPr>
        <w:t xml:space="preserve">), ithalatta ve ihracatta önemli bir noktadır. </w:t>
      </w:r>
      <w:r>
        <w:rPr>
          <w:rFonts w:ascii="Times New Roman" w:hAnsi="Times New Roman"/>
          <w:sz w:val="24"/>
          <w:szCs w:val="24"/>
        </w:rPr>
        <w:t xml:space="preserve">Ülkeye ihracat veya ithalat yapmak isteyen firmaların </w:t>
      </w:r>
      <w:r w:rsidRPr="00E145C0">
        <w:rPr>
          <w:rFonts w:ascii="Times New Roman" w:hAnsi="Times New Roman"/>
          <w:sz w:val="24"/>
          <w:szCs w:val="24"/>
        </w:rPr>
        <w:t>işlemlerin</w:t>
      </w:r>
      <w:r>
        <w:rPr>
          <w:rFonts w:ascii="Times New Roman" w:hAnsi="Times New Roman"/>
          <w:sz w:val="24"/>
          <w:szCs w:val="24"/>
        </w:rPr>
        <w:t>i</w:t>
      </w:r>
      <w:r w:rsidRPr="00E145C0">
        <w:rPr>
          <w:rFonts w:ascii="Times New Roman" w:hAnsi="Times New Roman"/>
          <w:sz w:val="24"/>
          <w:szCs w:val="24"/>
        </w:rPr>
        <w:t xml:space="preserve"> </w:t>
      </w:r>
      <w:r>
        <w:rPr>
          <w:rFonts w:ascii="Times New Roman" w:hAnsi="Times New Roman"/>
          <w:sz w:val="24"/>
          <w:szCs w:val="24"/>
        </w:rPr>
        <w:t>b</w:t>
      </w:r>
      <w:r w:rsidRPr="00E145C0">
        <w:rPr>
          <w:rFonts w:ascii="Times New Roman" w:hAnsi="Times New Roman"/>
          <w:sz w:val="24"/>
          <w:szCs w:val="24"/>
        </w:rPr>
        <w:t>orsa</w:t>
      </w:r>
      <w:r>
        <w:rPr>
          <w:rFonts w:ascii="Times New Roman" w:hAnsi="Times New Roman"/>
          <w:sz w:val="24"/>
          <w:szCs w:val="24"/>
        </w:rPr>
        <w:t>ya</w:t>
      </w:r>
      <w:r w:rsidRPr="00E145C0">
        <w:rPr>
          <w:rFonts w:ascii="Times New Roman" w:hAnsi="Times New Roman"/>
          <w:sz w:val="24"/>
          <w:szCs w:val="24"/>
        </w:rPr>
        <w:t xml:space="preserve"> tescil</w:t>
      </w:r>
      <w:r>
        <w:rPr>
          <w:rFonts w:ascii="Times New Roman" w:hAnsi="Times New Roman"/>
          <w:sz w:val="24"/>
          <w:szCs w:val="24"/>
        </w:rPr>
        <w:t xml:space="preserve"> ettirmesi</w:t>
      </w:r>
      <w:r w:rsidRPr="00E145C0">
        <w:rPr>
          <w:rFonts w:ascii="Times New Roman" w:hAnsi="Times New Roman"/>
          <w:sz w:val="24"/>
          <w:szCs w:val="24"/>
        </w:rPr>
        <w:t xml:space="preserve"> </w:t>
      </w:r>
      <w:r>
        <w:rPr>
          <w:rFonts w:ascii="Times New Roman" w:hAnsi="Times New Roman"/>
          <w:sz w:val="24"/>
          <w:szCs w:val="24"/>
        </w:rPr>
        <w:t xml:space="preserve">ve gerekli evrakları vermesi </w:t>
      </w:r>
      <w:r w:rsidRPr="00E145C0">
        <w:rPr>
          <w:rFonts w:ascii="Times New Roman" w:hAnsi="Times New Roman"/>
          <w:sz w:val="24"/>
          <w:szCs w:val="24"/>
        </w:rPr>
        <w:t>gerekmektedir.</w:t>
      </w:r>
      <w:r>
        <w:rPr>
          <w:rFonts w:ascii="Times New Roman" w:hAnsi="Times New Roman"/>
          <w:sz w:val="24"/>
          <w:szCs w:val="24"/>
        </w:rPr>
        <w:t xml:space="preserve"> Ayrıca ithalat yapılacak yabancı firmanın da borsaya kaydının yaptırılması gerekmektedir. Bunun yanında ilgili mevzuat gereğince, </w:t>
      </w:r>
      <w:r w:rsidRPr="00E145C0">
        <w:rPr>
          <w:rFonts w:ascii="Times New Roman" w:hAnsi="Times New Roman"/>
          <w:sz w:val="24"/>
          <w:szCs w:val="24"/>
        </w:rPr>
        <w:t>Türkmenistan</w:t>
      </w:r>
      <w:r>
        <w:rPr>
          <w:rFonts w:ascii="Times New Roman" w:hAnsi="Times New Roman"/>
          <w:sz w:val="24"/>
          <w:szCs w:val="24"/>
        </w:rPr>
        <w:t>’da</w:t>
      </w:r>
      <w:r w:rsidRPr="00E145C0">
        <w:rPr>
          <w:rFonts w:ascii="Times New Roman" w:hAnsi="Times New Roman"/>
          <w:sz w:val="24"/>
          <w:szCs w:val="24"/>
        </w:rPr>
        <w:t xml:space="preserve"> </w:t>
      </w:r>
      <w:r>
        <w:rPr>
          <w:rFonts w:ascii="Times New Roman" w:hAnsi="Times New Roman"/>
          <w:sz w:val="24"/>
          <w:szCs w:val="24"/>
        </w:rPr>
        <w:t>d</w:t>
      </w:r>
      <w:r w:rsidRPr="00E145C0">
        <w:rPr>
          <w:rFonts w:ascii="Times New Roman" w:hAnsi="Times New Roman"/>
          <w:sz w:val="24"/>
          <w:szCs w:val="24"/>
        </w:rPr>
        <w:t>evlet</w:t>
      </w:r>
      <w:r>
        <w:rPr>
          <w:rFonts w:ascii="Times New Roman" w:hAnsi="Times New Roman"/>
          <w:sz w:val="24"/>
          <w:szCs w:val="24"/>
        </w:rPr>
        <w:t>in mülkiyetinde</w:t>
      </w:r>
      <w:r w:rsidRPr="00E145C0">
        <w:rPr>
          <w:rFonts w:ascii="Times New Roman" w:hAnsi="Times New Roman"/>
          <w:sz w:val="24"/>
          <w:szCs w:val="24"/>
        </w:rPr>
        <w:t xml:space="preserve"> </w:t>
      </w:r>
      <w:r>
        <w:rPr>
          <w:rFonts w:ascii="Times New Roman" w:hAnsi="Times New Roman"/>
          <w:sz w:val="24"/>
          <w:szCs w:val="24"/>
        </w:rPr>
        <w:t xml:space="preserve">olan fabrikalarda </w:t>
      </w:r>
      <w:r w:rsidRPr="00E145C0">
        <w:rPr>
          <w:rFonts w:ascii="Times New Roman" w:hAnsi="Times New Roman"/>
          <w:sz w:val="24"/>
          <w:szCs w:val="24"/>
        </w:rPr>
        <w:t xml:space="preserve">üretilen </w:t>
      </w:r>
      <w:r>
        <w:rPr>
          <w:rFonts w:ascii="Times New Roman" w:hAnsi="Times New Roman"/>
          <w:sz w:val="24"/>
          <w:szCs w:val="24"/>
        </w:rPr>
        <w:t xml:space="preserve">gübre, polipropilen gibi ürünler doğrudan fabrikalarca satılmamakta, Devlet Emtia </w:t>
      </w:r>
      <w:r w:rsidRPr="00E145C0">
        <w:rPr>
          <w:rFonts w:ascii="Times New Roman" w:hAnsi="Times New Roman"/>
          <w:sz w:val="24"/>
          <w:szCs w:val="24"/>
        </w:rPr>
        <w:t>Borsa</w:t>
      </w:r>
      <w:r>
        <w:rPr>
          <w:rFonts w:ascii="Times New Roman" w:hAnsi="Times New Roman"/>
          <w:sz w:val="24"/>
          <w:szCs w:val="24"/>
        </w:rPr>
        <w:t>sı</w:t>
      </w:r>
      <w:r w:rsidRPr="00E145C0">
        <w:rPr>
          <w:rFonts w:ascii="Times New Roman" w:hAnsi="Times New Roman"/>
          <w:sz w:val="24"/>
          <w:szCs w:val="24"/>
        </w:rPr>
        <w:t xml:space="preserve"> vasıtasıyla satıl</w:t>
      </w:r>
      <w:r>
        <w:rPr>
          <w:rFonts w:ascii="Times New Roman" w:hAnsi="Times New Roman"/>
          <w:sz w:val="24"/>
          <w:szCs w:val="24"/>
        </w:rPr>
        <w:t>abilmektedir.</w:t>
      </w:r>
      <w:r w:rsidRPr="00E145C0">
        <w:rPr>
          <w:rFonts w:ascii="Times New Roman" w:hAnsi="Times New Roman"/>
          <w:sz w:val="24"/>
          <w:szCs w:val="24"/>
        </w:rPr>
        <w:t xml:space="preserve"> </w:t>
      </w:r>
      <w:r>
        <w:rPr>
          <w:rFonts w:ascii="Times New Roman" w:hAnsi="Times New Roman"/>
          <w:sz w:val="24"/>
          <w:szCs w:val="24"/>
        </w:rPr>
        <w:t xml:space="preserve">Borsada bazı ürünler dolar üzerinden, bazı ürünler ise Türkmen Manatı üzerinden satışa çıkarılmakta olup listeler internet sitesinde yayınlanmaktadır. </w:t>
      </w:r>
      <w:r w:rsidRPr="00E145C0">
        <w:rPr>
          <w:rFonts w:ascii="Times New Roman" w:hAnsi="Times New Roman"/>
          <w:sz w:val="24"/>
          <w:szCs w:val="24"/>
        </w:rPr>
        <w:t>Borsa üzerinden ürün alacak firmaların bir Broker ile anlaşmaları ve kendilerini Borsa’ya tescil ettirmeleri gerekmektedir.</w:t>
      </w:r>
    </w:p>
    <w:p w14:paraId="228A850E" w14:textId="77777777" w:rsidR="004E0F1C" w:rsidRPr="00E145C0" w:rsidRDefault="004E0F1C" w:rsidP="00DD3CC7">
      <w:pPr>
        <w:pStyle w:val="AralkYok"/>
        <w:ind w:firstLine="709"/>
        <w:jc w:val="both"/>
        <w:rPr>
          <w:rFonts w:ascii="Times New Roman" w:hAnsi="Times New Roman"/>
          <w:sz w:val="24"/>
          <w:szCs w:val="24"/>
        </w:rPr>
      </w:pPr>
    </w:p>
    <w:p w14:paraId="371F3085" w14:textId="77777777" w:rsidR="004E0F1C" w:rsidRDefault="004E0F1C" w:rsidP="00DD3CC7">
      <w:pPr>
        <w:pStyle w:val="AralkYok"/>
        <w:ind w:firstLine="709"/>
        <w:jc w:val="both"/>
        <w:rPr>
          <w:rFonts w:ascii="Times New Roman" w:hAnsi="Times New Roman"/>
          <w:sz w:val="24"/>
          <w:szCs w:val="24"/>
        </w:rPr>
      </w:pPr>
      <w:r w:rsidRPr="00E145C0">
        <w:rPr>
          <w:rFonts w:ascii="Times New Roman" w:hAnsi="Times New Roman"/>
          <w:sz w:val="24"/>
          <w:szCs w:val="24"/>
        </w:rPr>
        <w:t>Bun</w:t>
      </w:r>
      <w:r>
        <w:rPr>
          <w:rFonts w:ascii="Times New Roman" w:hAnsi="Times New Roman"/>
          <w:sz w:val="24"/>
          <w:szCs w:val="24"/>
        </w:rPr>
        <w:t>lara ilaveten</w:t>
      </w:r>
      <w:r w:rsidRPr="00E145C0">
        <w:rPr>
          <w:rFonts w:ascii="Times New Roman" w:hAnsi="Times New Roman"/>
          <w:sz w:val="24"/>
          <w:szCs w:val="24"/>
        </w:rPr>
        <w:t>, bireysel girişimciliği desteklemek amacıyla yapılan yeni düzenlemeyle; 2022 yılı başından itibaren bazı ürün grupları için bu işletmelerin ihracat gümrük vergilerinden muaf tutulmasına karar verilmiştir.</w:t>
      </w:r>
    </w:p>
    <w:p w14:paraId="79693535" w14:textId="77777777" w:rsidR="00BF46ED" w:rsidRPr="0033539F" w:rsidRDefault="00BF46ED" w:rsidP="000313D1">
      <w:pPr>
        <w:pStyle w:val="AralkYok"/>
        <w:ind w:firstLine="709"/>
        <w:jc w:val="both"/>
        <w:rPr>
          <w:rFonts w:ascii="Times New Roman" w:hAnsi="Times New Roman"/>
          <w:sz w:val="24"/>
          <w:szCs w:val="24"/>
        </w:rPr>
      </w:pPr>
      <w:r>
        <w:rPr>
          <w:rFonts w:ascii="Times New Roman" w:hAnsi="Times New Roman"/>
          <w:sz w:val="24"/>
          <w:szCs w:val="24"/>
        </w:rPr>
        <w:t xml:space="preserve"> </w:t>
      </w:r>
    </w:p>
    <w:p w14:paraId="542B3E4B" w14:textId="2C367AE0" w:rsidR="00BF46ED" w:rsidRPr="004E0F1C" w:rsidRDefault="00BF46ED" w:rsidP="004E0F1C">
      <w:pPr>
        <w:pStyle w:val="AralkYok"/>
        <w:rPr>
          <w:rFonts w:ascii="Times New Roman" w:hAnsi="Times New Roman"/>
          <w:b/>
          <w:bCs/>
          <w:sz w:val="24"/>
          <w:szCs w:val="24"/>
        </w:rPr>
      </w:pPr>
      <w:r w:rsidRPr="004E0F1C">
        <w:rPr>
          <w:rFonts w:ascii="Times New Roman" w:hAnsi="Times New Roman"/>
          <w:b/>
          <w:bCs/>
          <w:sz w:val="24"/>
          <w:szCs w:val="24"/>
          <w:u w:val="single"/>
        </w:rPr>
        <w:t>Diğer Vergiler</w:t>
      </w:r>
      <w:r w:rsidRPr="004E0F1C">
        <w:rPr>
          <w:rFonts w:ascii="Times New Roman" w:hAnsi="Times New Roman"/>
          <w:b/>
          <w:bCs/>
          <w:sz w:val="24"/>
          <w:szCs w:val="24"/>
        </w:rPr>
        <w:t>:</w:t>
      </w:r>
    </w:p>
    <w:p w14:paraId="4114B725" w14:textId="77777777" w:rsidR="004E0F1C" w:rsidRDefault="004E0F1C" w:rsidP="00BF46ED">
      <w:pPr>
        <w:pStyle w:val="AralkYok"/>
        <w:ind w:firstLine="709"/>
        <w:jc w:val="both"/>
        <w:rPr>
          <w:rFonts w:ascii="Times New Roman" w:hAnsi="Times New Roman"/>
          <w:sz w:val="24"/>
          <w:szCs w:val="24"/>
        </w:rPr>
      </w:pPr>
    </w:p>
    <w:p w14:paraId="1A01AFD2" w14:textId="77777777" w:rsidR="00E65B5F" w:rsidRPr="0033539F" w:rsidRDefault="00BF1A1F" w:rsidP="00BF46ED">
      <w:pPr>
        <w:pStyle w:val="AralkYok"/>
        <w:numPr>
          <w:ilvl w:val="0"/>
          <w:numId w:val="15"/>
        </w:numPr>
        <w:jc w:val="both"/>
        <w:rPr>
          <w:rFonts w:ascii="Times New Roman" w:hAnsi="Times New Roman"/>
          <w:sz w:val="24"/>
          <w:szCs w:val="24"/>
        </w:rPr>
      </w:pPr>
      <w:hyperlink r:id="rId7" w:anchor="b2" w:history="1">
        <w:r w:rsidR="00C2232B" w:rsidRPr="0033539F">
          <w:rPr>
            <w:rFonts w:ascii="Times New Roman" w:hAnsi="Times New Roman"/>
            <w:sz w:val="24"/>
            <w:szCs w:val="24"/>
          </w:rPr>
          <w:t>Ek Vergiler</w:t>
        </w:r>
      </w:hyperlink>
      <w:r w:rsidR="00C2232B" w:rsidRPr="0033539F">
        <w:rPr>
          <w:rFonts w:ascii="Times New Roman" w:hAnsi="Times New Roman"/>
          <w:sz w:val="24"/>
          <w:szCs w:val="24"/>
        </w:rPr>
        <w:t xml:space="preserve"> (Yurt dışından getirilen ve ek vergi ödenmesi gereken ürünler gibi)</w:t>
      </w:r>
    </w:p>
    <w:p w14:paraId="4DC2C655" w14:textId="77777777" w:rsidR="00E65B5F" w:rsidRPr="0033539F" w:rsidRDefault="00BF1A1F" w:rsidP="00BF46ED">
      <w:pPr>
        <w:pStyle w:val="AralkYok"/>
        <w:numPr>
          <w:ilvl w:val="0"/>
          <w:numId w:val="15"/>
        </w:numPr>
        <w:jc w:val="both"/>
        <w:rPr>
          <w:rFonts w:ascii="Times New Roman" w:hAnsi="Times New Roman"/>
          <w:sz w:val="24"/>
          <w:szCs w:val="24"/>
        </w:rPr>
      </w:pPr>
      <w:hyperlink r:id="rId8" w:anchor="b3" w:history="1">
        <w:r w:rsidR="00C2232B" w:rsidRPr="0033539F">
          <w:rPr>
            <w:rFonts w:ascii="Times New Roman" w:hAnsi="Times New Roman"/>
            <w:sz w:val="24"/>
            <w:szCs w:val="24"/>
          </w:rPr>
          <w:t>Yeraltı kaynakların kullanılması için ödenen Vergiler</w:t>
        </w:r>
      </w:hyperlink>
    </w:p>
    <w:p w14:paraId="443F89D0" w14:textId="77777777" w:rsidR="00E65B5F" w:rsidRPr="0033539F" w:rsidRDefault="00BF1A1F" w:rsidP="00BF46ED">
      <w:pPr>
        <w:pStyle w:val="AralkYok"/>
        <w:numPr>
          <w:ilvl w:val="0"/>
          <w:numId w:val="15"/>
        </w:numPr>
        <w:jc w:val="both"/>
        <w:rPr>
          <w:rFonts w:ascii="Times New Roman" w:hAnsi="Times New Roman"/>
          <w:sz w:val="24"/>
          <w:szCs w:val="24"/>
        </w:rPr>
      </w:pPr>
      <w:hyperlink r:id="rId9" w:anchor="b4" w:history="1">
        <w:r w:rsidR="00C2232B" w:rsidRPr="0033539F">
          <w:rPr>
            <w:rFonts w:ascii="Times New Roman" w:hAnsi="Times New Roman"/>
            <w:sz w:val="24"/>
            <w:szCs w:val="24"/>
          </w:rPr>
          <w:t>Gayrimenkul Vergisi</w:t>
        </w:r>
      </w:hyperlink>
    </w:p>
    <w:p w14:paraId="5496CFB8" w14:textId="77777777" w:rsidR="00E65B5F" w:rsidRPr="0033539F" w:rsidRDefault="00BF1A1F" w:rsidP="00BF46ED">
      <w:pPr>
        <w:pStyle w:val="AralkYok"/>
        <w:numPr>
          <w:ilvl w:val="0"/>
          <w:numId w:val="15"/>
        </w:numPr>
        <w:jc w:val="both"/>
        <w:rPr>
          <w:rFonts w:ascii="Times New Roman" w:hAnsi="Times New Roman"/>
          <w:sz w:val="24"/>
          <w:szCs w:val="24"/>
        </w:rPr>
      </w:pPr>
      <w:hyperlink r:id="rId10" w:anchor="b5" w:history="1">
        <w:r w:rsidR="00C2232B" w:rsidRPr="0033539F">
          <w:rPr>
            <w:rFonts w:ascii="Times New Roman" w:hAnsi="Times New Roman"/>
            <w:sz w:val="24"/>
            <w:szCs w:val="24"/>
          </w:rPr>
          <w:t>Devlet Dairelerinin Gelirlerinden alınan Vergiler</w:t>
        </w:r>
      </w:hyperlink>
    </w:p>
    <w:p w14:paraId="38ABB9E9" w14:textId="77777777" w:rsidR="00E65B5F" w:rsidRPr="0033539F" w:rsidRDefault="00BF1A1F" w:rsidP="00BF46ED">
      <w:pPr>
        <w:pStyle w:val="AralkYok"/>
        <w:numPr>
          <w:ilvl w:val="0"/>
          <w:numId w:val="15"/>
        </w:numPr>
        <w:jc w:val="both"/>
        <w:rPr>
          <w:rFonts w:ascii="Times New Roman" w:hAnsi="Times New Roman"/>
          <w:sz w:val="24"/>
          <w:szCs w:val="24"/>
        </w:rPr>
      </w:pPr>
      <w:hyperlink r:id="rId11" w:anchor="b6" w:history="1">
        <w:r w:rsidR="00C2232B" w:rsidRPr="0033539F">
          <w:rPr>
            <w:rFonts w:ascii="Times New Roman" w:hAnsi="Times New Roman"/>
            <w:sz w:val="24"/>
            <w:szCs w:val="24"/>
          </w:rPr>
          <w:t>Şahıslardan alınan Gelir Vergisi</w:t>
        </w:r>
      </w:hyperlink>
    </w:p>
    <w:p w14:paraId="2F07E0FC" w14:textId="5B21C85E" w:rsidR="00E65B5F" w:rsidRDefault="00966278" w:rsidP="00BF46ED">
      <w:pPr>
        <w:pStyle w:val="AralkYok"/>
        <w:numPr>
          <w:ilvl w:val="0"/>
          <w:numId w:val="15"/>
        </w:numPr>
        <w:jc w:val="both"/>
        <w:rPr>
          <w:rFonts w:ascii="Times New Roman" w:hAnsi="Times New Roman"/>
          <w:sz w:val="24"/>
          <w:szCs w:val="24"/>
        </w:rPr>
      </w:pPr>
      <w:r w:rsidRPr="0033539F">
        <w:rPr>
          <w:rFonts w:ascii="Times New Roman" w:hAnsi="Times New Roman"/>
          <w:sz w:val="24"/>
          <w:szCs w:val="24"/>
        </w:rPr>
        <w:t>Yerel Vergiler</w:t>
      </w:r>
    </w:p>
    <w:p w14:paraId="3A109883" w14:textId="30F517A9" w:rsidR="00F93E9A" w:rsidRPr="0033539F" w:rsidRDefault="00F93E9A" w:rsidP="00BF46ED">
      <w:pPr>
        <w:pStyle w:val="AralkYok"/>
        <w:numPr>
          <w:ilvl w:val="0"/>
          <w:numId w:val="15"/>
        </w:numPr>
        <w:jc w:val="both"/>
        <w:rPr>
          <w:rFonts w:ascii="Times New Roman" w:hAnsi="Times New Roman"/>
          <w:sz w:val="24"/>
          <w:szCs w:val="24"/>
        </w:rPr>
      </w:pPr>
      <w:r>
        <w:rPr>
          <w:rFonts w:ascii="Times New Roman" w:hAnsi="Times New Roman"/>
          <w:sz w:val="24"/>
          <w:szCs w:val="24"/>
        </w:rPr>
        <w:t>Emeklilik Kesenekleri</w:t>
      </w:r>
    </w:p>
    <w:p w14:paraId="5C4EE602" w14:textId="77777777" w:rsidR="008616C4" w:rsidRPr="0033539F" w:rsidRDefault="008616C4" w:rsidP="0033539F">
      <w:pPr>
        <w:pStyle w:val="AralkYok"/>
        <w:jc w:val="both"/>
        <w:rPr>
          <w:rFonts w:ascii="Times New Roman" w:hAnsi="Times New Roman"/>
          <w:sz w:val="24"/>
          <w:szCs w:val="24"/>
        </w:rPr>
      </w:pPr>
    </w:p>
    <w:p w14:paraId="59DAB8FC" w14:textId="77777777" w:rsidR="003E2FE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xml:space="preserve">d. </w:t>
      </w:r>
      <w:r w:rsidR="0033539F">
        <w:rPr>
          <w:rFonts w:ascii="Times New Roman" w:hAnsi="Times New Roman"/>
          <w:b/>
          <w:sz w:val="24"/>
          <w:szCs w:val="24"/>
        </w:rPr>
        <w:t>Sosyal Güvenlik Uygulamaları</w:t>
      </w:r>
    </w:p>
    <w:p w14:paraId="36F788B8" w14:textId="77777777" w:rsidR="0033539F" w:rsidRPr="0033539F" w:rsidRDefault="0033539F" w:rsidP="0033539F">
      <w:pPr>
        <w:pStyle w:val="AralkYok"/>
        <w:jc w:val="both"/>
        <w:rPr>
          <w:rFonts w:ascii="Times New Roman" w:hAnsi="Times New Roman"/>
          <w:b/>
          <w:sz w:val="24"/>
          <w:szCs w:val="24"/>
        </w:rPr>
      </w:pPr>
    </w:p>
    <w:p w14:paraId="5144C745" w14:textId="0ECC2427" w:rsidR="00E65B5F" w:rsidRPr="0033539F" w:rsidRDefault="00E65B5F" w:rsidP="0033539F">
      <w:pPr>
        <w:pStyle w:val="AralkYok"/>
        <w:ind w:firstLine="720"/>
        <w:jc w:val="both"/>
        <w:rPr>
          <w:rFonts w:ascii="Times New Roman" w:hAnsi="Times New Roman"/>
          <w:sz w:val="24"/>
          <w:szCs w:val="24"/>
        </w:rPr>
      </w:pPr>
      <w:r w:rsidRPr="0033539F">
        <w:rPr>
          <w:rFonts w:ascii="Times New Roman" w:hAnsi="Times New Roman"/>
          <w:sz w:val="24"/>
          <w:szCs w:val="24"/>
        </w:rPr>
        <w:t xml:space="preserve">Türkmenistan Devlet Başkanının 24 Ağustos 2007 tarih ve 8945 sayılı Kararı ile </w:t>
      </w:r>
      <w:r w:rsidR="00FF5DC2">
        <w:rPr>
          <w:rFonts w:ascii="Times New Roman" w:hAnsi="Times New Roman"/>
          <w:sz w:val="24"/>
          <w:szCs w:val="24"/>
        </w:rPr>
        <w:t>s</w:t>
      </w:r>
      <w:r w:rsidRPr="0033539F">
        <w:rPr>
          <w:rFonts w:ascii="Times New Roman" w:hAnsi="Times New Roman"/>
          <w:sz w:val="24"/>
          <w:szCs w:val="24"/>
        </w:rPr>
        <w:t xml:space="preserve">osyal </w:t>
      </w:r>
      <w:r w:rsidR="00FF5DC2">
        <w:rPr>
          <w:rFonts w:ascii="Times New Roman" w:hAnsi="Times New Roman"/>
          <w:sz w:val="24"/>
          <w:szCs w:val="24"/>
        </w:rPr>
        <w:t>s</w:t>
      </w:r>
      <w:r w:rsidRPr="0033539F">
        <w:rPr>
          <w:rFonts w:ascii="Times New Roman" w:hAnsi="Times New Roman"/>
          <w:sz w:val="24"/>
          <w:szCs w:val="24"/>
        </w:rPr>
        <w:t>igorta ödemelerin</w:t>
      </w:r>
      <w:r w:rsidR="00FF5DC2">
        <w:rPr>
          <w:rFonts w:ascii="Times New Roman" w:hAnsi="Times New Roman"/>
          <w:sz w:val="24"/>
          <w:szCs w:val="24"/>
        </w:rPr>
        <w:t>in nasıl</w:t>
      </w:r>
      <w:r w:rsidRPr="0033539F">
        <w:rPr>
          <w:rFonts w:ascii="Times New Roman" w:hAnsi="Times New Roman"/>
          <w:sz w:val="24"/>
          <w:szCs w:val="24"/>
        </w:rPr>
        <w:t xml:space="preserve"> hesapla</w:t>
      </w:r>
      <w:r w:rsidR="00FF5DC2">
        <w:rPr>
          <w:rFonts w:ascii="Times New Roman" w:hAnsi="Times New Roman"/>
          <w:sz w:val="24"/>
          <w:szCs w:val="24"/>
        </w:rPr>
        <w:t>nacağı v</w:t>
      </w:r>
      <w:r w:rsidRPr="0033539F">
        <w:rPr>
          <w:rFonts w:ascii="Times New Roman" w:hAnsi="Times New Roman"/>
          <w:sz w:val="24"/>
          <w:szCs w:val="24"/>
        </w:rPr>
        <w:t>e öde</w:t>
      </w:r>
      <w:r w:rsidR="00FF5DC2">
        <w:rPr>
          <w:rFonts w:ascii="Times New Roman" w:hAnsi="Times New Roman"/>
          <w:sz w:val="24"/>
          <w:szCs w:val="24"/>
        </w:rPr>
        <w:t>neceği bu Karar eki</w:t>
      </w:r>
      <w:r w:rsidRPr="0033539F">
        <w:rPr>
          <w:rFonts w:ascii="Times New Roman" w:hAnsi="Times New Roman"/>
          <w:sz w:val="24"/>
          <w:szCs w:val="24"/>
        </w:rPr>
        <w:t xml:space="preserve"> Tüzü</w:t>
      </w:r>
      <w:r w:rsidR="00FF5DC2">
        <w:rPr>
          <w:rFonts w:ascii="Times New Roman" w:hAnsi="Times New Roman"/>
          <w:sz w:val="24"/>
          <w:szCs w:val="24"/>
        </w:rPr>
        <w:t>k’te belirlenmiştir.</w:t>
      </w:r>
      <w:r w:rsidRPr="0033539F">
        <w:rPr>
          <w:rFonts w:ascii="Times New Roman" w:hAnsi="Times New Roman"/>
          <w:sz w:val="24"/>
          <w:szCs w:val="24"/>
        </w:rPr>
        <w:t xml:space="preserve"> </w:t>
      </w:r>
      <w:r w:rsidR="00FF5DC2">
        <w:rPr>
          <w:rFonts w:ascii="Times New Roman" w:hAnsi="Times New Roman"/>
          <w:sz w:val="24"/>
          <w:szCs w:val="24"/>
        </w:rPr>
        <w:t>B</w:t>
      </w:r>
      <w:r w:rsidRPr="0033539F">
        <w:rPr>
          <w:rFonts w:ascii="Times New Roman" w:hAnsi="Times New Roman"/>
          <w:sz w:val="24"/>
          <w:szCs w:val="24"/>
        </w:rPr>
        <w:t xml:space="preserve">u </w:t>
      </w:r>
      <w:r w:rsidR="00FF5DC2">
        <w:rPr>
          <w:rFonts w:ascii="Times New Roman" w:hAnsi="Times New Roman"/>
          <w:sz w:val="24"/>
          <w:szCs w:val="24"/>
        </w:rPr>
        <w:t>T</w:t>
      </w:r>
      <w:r w:rsidRPr="0033539F">
        <w:rPr>
          <w:rFonts w:ascii="Times New Roman" w:hAnsi="Times New Roman"/>
          <w:sz w:val="24"/>
          <w:szCs w:val="24"/>
        </w:rPr>
        <w:t>üzüğün 7. Bölümüne göre, sosyal sigorta ödeme oranı %20’dir.</w:t>
      </w:r>
    </w:p>
    <w:p w14:paraId="569D8665" w14:textId="77777777" w:rsidR="0033539F" w:rsidRDefault="0033539F" w:rsidP="0033539F">
      <w:pPr>
        <w:pStyle w:val="AralkYok"/>
        <w:jc w:val="both"/>
        <w:rPr>
          <w:rFonts w:ascii="Times New Roman" w:hAnsi="Times New Roman"/>
          <w:b/>
          <w:bCs/>
          <w:sz w:val="24"/>
          <w:szCs w:val="24"/>
        </w:rPr>
      </w:pPr>
    </w:p>
    <w:p w14:paraId="7439B2D8" w14:textId="77777777" w:rsidR="003E2FEF" w:rsidRPr="0033539F" w:rsidRDefault="003E2FEF" w:rsidP="0033539F">
      <w:pPr>
        <w:pStyle w:val="AralkYok"/>
        <w:jc w:val="both"/>
        <w:rPr>
          <w:rFonts w:ascii="Times New Roman" w:hAnsi="Times New Roman"/>
          <w:sz w:val="24"/>
          <w:szCs w:val="24"/>
        </w:rPr>
      </w:pPr>
      <w:r w:rsidRPr="0033539F">
        <w:rPr>
          <w:rFonts w:ascii="Times New Roman" w:hAnsi="Times New Roman"/>
          <w:b/>
          <w:bCs/>
          <w:sz w:val="24"/>
          <w:szCs w:val="24"/>
        </w:rPr>
        <w:t xml:space="preserve">2. Potansiyel Yatırım Alanları </w:t>
      </w:r>
    </w:p>
    <w:p w14:paraId="648F06B9" w14:textId="77777777" w:rsidR="0033539F" w:rsidRDefault="0033539F" w:rsidP="0033539F">
      <w:pPr>
        <w:pStyle w:val="AralkYok"/>
        <w:jc w:val="both"/>
        <w:rPr>
          <w:rFonts w:ascii="Times New Roman" w:hAnsi="Times New Roman"/>
          <w:sz w:val="24"/>
          <w:szCs w:val="24"/>
        </w:rPr>
      </w:pPr>
    </w:p>
    <w:p w14:paraId="5E01C398" w14:textId="43B8DDC7" w:rsidR="00530D5F" w:rsidRDefault="00FA17E7" w:rsidP="0033539F">
      <w:pPr>
        <w:pStyle w:val="AralkYok"/>
        <w:ind w:firstLine="720"/>
        <w:jc w:val="both"/>
        <w:rPr>
          <w:rFonts w:ascii="Times New Roman" w:hAnsi="Times New Roman"/>
          <w:sz w:val="24"/>
          <w:szCs w:val="24"/>
        </w:rPr>
      </w:pPr>
      <w:r w:rsidRPr="0033539F">
        <w:rPr>
          <w:rFonts w:ascii="Times New Roman" w:hAnsi="Times New Roman"/>
          <w:sz w:val="24"/>
          <w:szCs w:val="24"/>
        </w:rPr>
        <w:t>Türkmenistan gelişme ve kalkınma yolunda olan bir ülkedir.</w:t>
      </w:r>
      <w:r w:rsidR="0066698D">
        <w:rPr>
          <w:rFonts w:ascii="Times New Roman" w:hAnsi="Times New Roman"/>
          <w:sz w:val="24"/>
          <w:szCs w:val="24"/>
        </w:rPr>
        <w:t xml:space="preserve"> Bu kapsamda, hazırla</w:t>
      </w:r>
      <w:r w:rsidR="00FF5DC2">
        <w:rPr>
          <w:rFonts w:ascii="Times New Roman" w:hAnsi="Times New Roman"/>
          <w:sz w:val="24"/>
          <w:szCs w:val="24"/>
        </w:rPr>
        <w:t xml:space="preserve">nan </w:t>
      </w:r>
      <w:r w:rsidR="0066698D">
        <w:rPr>
          <w:rFonts w:ascii="Times New Roman" w:hAnsi="Times New Roman"/>
          <w:sz w:val="24"/>
          <w:szCs w:val="24"/>
        </w:rPr>
        <w:t xml:space="preserve">kalkınma planları çerçevesinde yatırımlara devam </w:t>
      </w:r>
      <w:r w:rsidR="00FF5DC2">
        <w:rPr>
          <w:rFonts w:ascii="Times New Roman" w:hAnsi="Times New Roman"/>
          <w:sz w:val="24"/>
          <w:szCs w:val="24"/>
        </w:rPr>
        <w:t>edilmekte</w:t>
      </w:r>
      <w:r w:rsidR="0066698D">
        <w:rPr>
          <w:rFonts w:ascii="Times New Roman" w:hAnsi="Times New Roman"/>
          <w:sz w:val="24"/>
          <w:szCs w:val="24"/>
        </w:rPr>
        <w:t xml:space="preserve">dir. </w:t>
      </w:r>
      <w:r w:rsidR="00AA15B7">
        <w:rPr>
          <w:rFonts w:ascii="Times New Roman" w:hAnsi="Times New Roman"/>
          <w:sz w:val="24"/>
          <w:szCs w:val="24"/>
        </w:rPr>
        <w:t>E</w:t>
      </w:r>
      <w:r w:rsidR="0066698D">
        <w:rPr>
          <w:rFonts w:ascii="Times New Roman" w:hAnsi="Times New Roman"/>
          <w:sz w:val="24"/>
          <w:szCs w:val="24"/>
        </w:rPr>
        <w:t xml:space="preserve">konomide </w:t>
      </w:r>
      <w:r w:rsidR="00FF5DC2">
        <w:rPr>
          <w:rFonts w:ascii="Times New Roman" w:hAnsi="Times New Roman"/>
          <w:sz w:val="24"/>
          <w:szCs w:val="24"/>
        </w:rPr>
        <w:t>d</w:t>
      </w:r>
      <w:r w:rsidR="0066698D">
        <w:rPr>
          <w:rFonts w:ascii="Times New Roman" w:hAnsi="Times New Roman"/>
          <w:sz w:val="24"/>
          <w:szCs w:val="24"/>
        </w:rPr>
        <w:t>evletin payı halen çok yüksek seviyededir ve önümüzdeki dönemde ya</w:t>
      </w:r>
      <w:r w:rsidR="00FF5DC2">
        <w:rPr>
          <w:rFonts w:ascii="Times New Roman" w:hAnsi="Times New Roman"/>
          <w:sz w:val="24"/>
          <w:szCs w:val="24"/>
        </w:rPr>
        <w:t>pılacak yatırımların tamamının d</w:t>
      </w:r>
      <w:r w:rsidR="0066698D">
        <w:rPr>
          <w:rFonts w:ascii="Times New Roman" w:hAnsi="Times New Roman"/>
          <w:sz w:val="24"/>
          <w:szCs w:val="24"/>
        </w:rPr>
        <w:t xml:space="preserve">evlet tarafından yapılması planlanmaktadır. </w:t>
      </w:r>
      <w:r w:rsidR="00AA15B7">
        <w:rPr>
          <w:rFonts w:ascii="Times New Roman" w:hAnsi="Times New Roman"/>
          <w:sz w:val="24"/>
          <w:szCs w:val="24"/>
        </w:rPr>
        <w:t>Türkmen</w:t>
      </w:r>
      <w:r w:rsidR="005F0B73">
        <w:rPr>
          <w:rFonts w:ascii="Times New Roman" w:hAnsi="Times New Roman"/>
          <w:sz w:val="24"/>
          <w:szCs w:val="24"/>
        </w:rPr>
        <w:t>istan</w:t>
      </w:r>
      <w:r w:rsidR="00AA15B7">
        <w:rPr>
          <w:rFonts w:ascii="Times New Roman" w:hAnsi="Times New Roman"/>
          <w:sz w:val="24"/>
          <w:szCs w:val="24"/>
        </w:rPr>
        <w:t xml:space="preserve"> devleti </w:t>
      </w:r>
      <w:r w:rsidR="005F0B73">
        <w:rPr>
          <w:rFonts w:ascii="Times New Roman" w:hAnsi="Times New Roman"/>
          <w:sz w:val="24"/>
          <w:szCs w:val="24"/>
        </w:rPr>
        <w:t xml:space="preserve">yatırımlarda </w:t>
      </w:r>
      <w:r w:rsidR="00AA15B7">
        <w:rPr>
          <w:rFonts w:ascii="Times New Roman" w:hAnsi="Times New Roman"/>
          <w:sz w:val="24"/>
          <w:szCs w:val="24"/>
        </w:rPr>
        <w:t xml:space="preserve">petrol ve doğalgaz sektörleri, </w:t>
      </w:r>
      <w:r w:rsidR="005F0B73">
        <w:rPr>
          <w:rFonts w:ascii="Times New Roman" w:hAnsi="Times New Roman"/>
          <w:sz w:val="24"/>
          <w:szCs w:val="24"/>
        </w:rPr>
        <w:t xml:space="preserve">doğalgazdan </w:t>
      </w:r>
      <w:r w:rsidR="00E82450">
        <w:rPr>
          <w:rFonts w:ascii="Times New Roman" w:hAnsi="Times New Roman"/>
          <w:sz w:val="24"/>
          <w:szCs w:val="24"/>
        </w:rPr>
        <w:t xml:space="preserve">elektrik </w:t>
      </w:r>
      <w:r w:rsidR="00AA15B7">
        <w:rPr>
          <w:rFonts w:ascii="Times New Roman" w:hAnsi="Times New Roman"/>
          <w:sz w:val="24"/>
          <w:szCs w:val="24"/>
        </w:rPr>
        <w:t>enerji</w:t>
      </w:r>
      <w:r w:rsidR="00E82450">
        <w:rPr>
          <w:rFonts w:ascii="Times New Roman" w:hAnsi="Times New Roman"/>
          <w:sz w:val="24"/>
          <w:szCs w:val="24"/>
        </w:rPr>
        <w:t>si</w:t>
      </w:r>
      <w:r w:rsidR="00AA15B7">
        <w:rPr>
          <w:rFonts w:ascii="Times New Roman" w:hAnsi="Times New Roman"/>
          <w:sz w:val="24"/>
          <w:szCs w:val="24"/>
        </w:rPr>
        <w:t xml:space="preserve"> üretimi,</w:t>
      </w:r>
      <w:r w:rsidR="005F0B73">
        <w:rPr>
          <w:rFonts w:ascii="Times New Roman" w:hAnsi="Times New Roman"/>
          <w:sz w:val="24"/>
          <w:szCs w:val="24"/>
        </w:rPr>
        <w:t xml:space="preserve"> yüksek teknoloji gerektiren petrol ve doğalgazdan mamul üretim tesisleri, büyük ölçekli altyapı yatırımları,</w:t>
      </w:r>
      <w:r w:rsidR="00497A40">
        <w:rPr>
          <w:rFonts w:ascii="Times New Roman" w:hAnsi="Times New Roman"/>
          <w:sz w:val="24"/>
          <w:szCs w:val="24"/>
        </w:rPr>
        <w:t xml:space="preserve"> çimento, cam,</w:t>
      </w:r>
      <w:r w:rsidR="005F0B73">
        <w:rPr>
          <w:rFonts w:ascii="Times New Roman" w:hAnsi="Times New Roman"/>
          <w:sz w:val="24"/>
          <w:szCs w:val="24"/>
        </w:rPr>
        <w:t xml:space="preserve"> iplik, kumaş ve hazır giyim üretim fabrikaları vb. alanlara öncelik vermektedir.  </w:t>
      </w:r>
      <w:r w:rsidR="00AA15B7">
        <w:rPr>
          <w:rFonts w:ascii="Times New Roman" w:hAnsi="Times New Roman"/>
          <w:sz w:val="24"/>
          <w:szCs w:val="24"/>
        </w:rPr>
        <w:t xml:space="preserve"> </w:t>
      </w:r>
    </w:p>
    <w:p w14:paraId="04B976A3" w14:textId="77777777" w:rsidR="00530D5F" w:rsidRDefault="00530D5F" w:rsidP="0033539F">
      <w:pPr>
        <w:pStyle w:val="AralkYok"/>
        <w:ind w:firstLine="720"/>
        <w:jc w:val="both"/>
        <w:rPr>
          <w:rFonts w:ascii="Times New Roman" w:hAnsi="Times New Roman"/>
          <w:sz w:val="24"/>
          <w:szCs w:val="24"/>
        </w:rPr>
      </w:pPr>
    </w:p>
    <w:p w14:paraId="5A090B94" w14:textId="40D2379E" w:rsidR="0066698D" w:rsidRDefault="0066698D" w:rsidP="00AB0DD7">
      <w:pPr>
        <w:pStyle w:val="AralkYok"/>
        <w:ind w:firstLine="709"/>
        <w:jc w:val="both"/>
        <w:rPr>
          <w:rFonts w:ascii="Times New Roman" w:hAnsi="Times New Roman"/>
          <w:sz w:val="24"/>
          <w:szCs w:val="24"/>
        </w:rPr>
      </w:pPr>
      <w:r>
        <w:rPr>
          <w:rFonts w:ascii="Times New Roman" w:hAnsi="Times New Roman"/>
          <w:sz w:val="24"/>
          <w:szCs w:val="24"/>
        </w:rPr>
        <w:t>Özel sektör, özellikle üretim alanında teşvik</w:t>
      </w:r>
      <w:r w:rsidR="00FA17E7" w:rsidRPr="0033539F">
        <w:rPr>
          <w:rFonts w:ascii="Times New Roman" w:hAnsi="Times New Roman"/>
          <w:sz w:val="24"/>
          <w:szCs w:val="24"/>
        </w:rPr>
        <w:t xml:space="preserve"> </w:t>
      </w:r>
      <w:r>
        <w:rPr>
          <w:rFonts w:ascii="Times New Roman" w:hAnsi="Times New Roman"/>
          <w:sz w:val="24"/>
          <w:szCs w:val="24"/>
        </w:rPr>
        <w:t>edilmesine rağmen ülkenin bürokratik yapısının ağır olması, yolsuzluk ve belirsizlikler nedeniyle yatırım yapma</w:t>
      </w:r>
      <w:r w:rsidR="00FF5DC2">
        <w:rPr>
          <w:rFonts w:ascii="Times New Roman" w:hAnsi="Times New Roman"/>
          <w:sz w:val="24"/>
          <w:szCs w:val="24"/>
        </w:rPr>
        <w:t>kta</w:t>
      </w:r>
      <w:r>
        <w:rPr>
          <w:rFonts w:ascii="Times New Roman" w:hAnsi="Times New Roman"/>
          <w:sz w:val="24"/>
          <w:szCs w:val="24"/>
        </w:rPr>
        <w:t xml:space="preserve"> isteksizdir.</w:t>
      </w:r>
      <w:r w:rsidR="005F0B73">
        <w:rPr>
          <w:rFonts w:ascii="Times New Roman" w:hAnsi="Times New Roman"/>
          <w:sz w:val="24"/>
          <w:szCs w:val="24"/>
        </w:rPr>
        <w:t xml:space="preserve"> </w:t>
      </w:r>
      <w:r w:rsidR="00AB0DD7" w:rsidRPr="0033539F">
        <w:rPr>
          <w:rFonts w:ascii="Times New Roman" w:hAnsi="Times New Roman"/>
          <w:sz w:val="24"/>
          <w:szCs w:val="24"/>
        </w:rPr>
        <w:t xml:space="preserve">Türkmen </w:t>
      </w:r>
      <w:r w:rsidR="00AB0DD7">
        <w:rPr>
          <w:rFonts w:ascii="Times New Roman" w:hAnsi="Times New Roman"/>
          <w:sz w:val="24"/>
          <w:szCs w:val="24"/>
        </w:rPr>
        <w:t xml:space="preserve">özel sektöründeki </w:t>
      </w:r>
      <w:r w:rsidR="00AB0DD7" w:rsidRPr="0033539F">
        <w:rPr>
          <w:rFonts w:ascii="Times New Roman" w:hAnsi="Times New Roman"/>
          <w:sz w:val="24"/>
          <w:szCs w:val="24"/>
        </w:rPr>
        <w:t xml:space="preserve">girişimciler tarafından ufak çaplı mobilya, süt işleme, </w:t>
      </w:r>
      <w:r w:rsidR="00F93E9A">
        <w:rPr>
          <w:rFonts w:ascii="Times New Roman" w:hAnsi="Times New Roman"/>
          <w:sz w:val="24"/>
          <w:szCs w:val="24"/>
        </w:rPr>
        <w:t xml:space="preserve">meyve suyu ve gazlı içecekler, </w:t>
      </w:r>
      <w:r w:rsidR="00AB0DD7" w:rsidRPr="0033539F">
        <w:rPr>
          <w:rFonts w:ascii="Times New Roman" w:hAnsi="Times New Roman"/>
          <w:sz w:val="24"/>
          <w:szCs w:val="24"/>
        </w:rPr>
        <w:t xml:space="preserve">bisküvi, şekerleme, plastik boru, </w:t>
      </w:r>
      <w:r w:rsidR="00AB0DD7">
        <w:rPr>
          <w:rFonts w:ascii="Times New Roman" w:hAnsi="Times New Roman"/>
          <w:sz w:val="24"/>
          <w:szCs w:val="24"/>
        </w:rPr>
        <w:t xml:space="preserve">inşaat, </w:t>
      </w:r>
      <w:r w:rsidR="00E82450">
        <w:rPr>
          <w:rFonts w:ascii="Times New Roman" w:hAnsi="Times New Roman"/>
          <w:sz w:val="24"/>
          <w:szCs w:val="24"/>
        </w:rPr>
        <w:t xml:space="preserve">et ve işlenmiş et ürünleri, </w:t>
      </w:r>
      <w:r w:rsidR="00AB0DD7" w:rsidRPr="0033539F">
        <w:rPr>
          <w:rFonts w:ascii="Times New Roman" w:hAnsi="Times New Roman"/>
          <w:sz w:val="24"/>
          <w:szCs w:val="24"/>
        </w:rPr>
        <w:t xml:space="preserve">tavuk ve yumurta üretimi, su işleme ve çeşitli gıda üretim tesisleri </w:t>
      </w:r>
      <w:r w:rsidR="00AB0DD7">
        <w:rPr>
          <w:rFonts w:ascii="Times New Roman" w:hAnsi="Times New Roman"/>
          <w:sz w:val="24"/>
          <w:szCs w:val="24"/>
        </w:rPr>
        <w:t>ile p</w:t>
      </w:r>
      <w:r w:rsidR="002A11AA">
        <w:rPr>
          <w:rFonts w:ascii="Times New Roman" w:hAnsi="Times New Roman"/>
          <w:sz w:val="24"/>
          <w:szCs w:val="24"/>
        </w:rPr>
        <w:t>e</w:t>
      </w:r>
      <w:r w:rsidR="00AB0DD7">
        <w:rPr>
          <w:rFonts w:ascii="Times New Roman" w:hAnsi="Times New Roman"/>
          <w:sz w:val="24"/>
          <w:szCs w:val="24"/>
        </w:rPr>
        <w:t>r</w:t>
      </w:r>
      <w:r w:rsidR="002A11AA">
        <w:rPr>
          <w:rFonts w:ascii="Times New Roman" w:hAnsi="Times New Roman"/>
          <w:sz w:val="24"/>
          <w:szCs w:val="24"/>
        </w:rPr>
        <w:t>a</w:t>
      </w:r>
      <w:r w:rsidR="00AB0DD7">
        <w:rPr>
          <w:rFonts w:ascii="Times New Roman" w:hAnsi="Times New Roman"/>
          <w:sz w:val="24"/>
          <w:szCs w:val="24"/>
        </w:rPr>
        <w:t xml:space="preserve">kende sektöründe </w:t>
      </w:r>
      <w:r w:rsidR="00AB0DD7" w:rsidRPr="0033539F">
        <w:rPr>
          <w:rFonts w:ascii="Times New Roman" w:hAnsi="Times New Roman"/>
          <w:sz w:val="24"/>
          <w:szCs w:val="24"/>
        </w:rPr>
        <w:t>faaliyet göstermektedir.</w:t>
      </w:r>
      <w:r w:rsidR="00AB0DD7">
        <w:rPr>
          <w:rFonts w:ascii="Times New Roman" w:hAnsi="Times New Roman"/>
          <w:sz w:val="24"/>
          <w:szCs w:val="24"/>
        </w:rPr>
        <w:t xml:space="preserve"> </w:t>
      </w:r>
      <w:r w:rsidR="00AB0DD7">
        <w:rPr>
          <w:rFonts w:ascii="Times New Roman" w:hAnsi="Times New Roman"/>
          <w:sz w:val="24"/>
          <w:szCs w:val="24"/>
        </w:rPr>
        <w:lastRenderedPageBreak/>
        <w:t>S</w:t>
      </w:r>
      <w:r w:rsidR="005F0B73">
        <w:rPr>
          <w:rFonts w:ascii="Times New Roman" w:hAnsi="Times New Roman"/>
          <w:sz w:val="24"/>
          <w:szCs w:val="24"/>
        </w:rPr>
        <w:t xml:space="preserve">on yıllarda tarımsal ve hayvansal üretim ve işleme tesisleri ile seracılık önemli yatırım alanları olmuştur. </w:t>
      </w:r>
    </w:p>
    <w:p w14:paraId="280E07BB" w14:textId="77777777" w:rsidR="0066698D" w:rsidRDefault="0066698D" w:rsidP="0033539F">
      <w:pPr>
        <w:pStyle w:val="AralkYok"/>
        <w:ind w:firstLine="720"/>
        <w:jc w:val="both"/>
        <w:rPr>
          <w:rFonts w:ascii="Times New Roman" w:hAnsi="Times New Roman"/>
          <w:sz w:val="24"/>
          <w:szCs w:val="24"/>
        </w:rPr>
      </w:pPr>
    </w:p>
    <w:p w14:paraId="7AD627AA" w14:textId="77777777" w:rsidR="003E2FEF" w:rsidRPr="0033539F" w:rsidRDefault="003E2FEF" w:rsidP="0033539F">
      <w:pPr>
        <w:pStyle w:val="AralkYok"/>
        <w:jc w:val="both"/>
        <w:rPr>
          <w:rFonts w:ascii="Times New Roman" w:hAnsi="Times New Roman"/>
          <w:sz w:val="24"/>
          <w:szCs w:val="24"/>
        </w:rPr>
      </w:pPr>
      <w:r w:rsidRPr="0033539F">
        <w:rPr>
          <w:rFonts w:ascii="Times New Roman" w:hAnsi="Times New Roman"/>
          <w:b/>
          <w:bCs/>
          <w:sz w:val="24"/>
          <w:szCs w:val="24"/>
        </w:rPr>
        <w:t xml:space="preserve">B. YABANCI YATIRIM MEVZUATI VE YATIRIM TEŞVİKLERİ </w:t>
      </w:r>
    </w:p>
    <w:p w14:paraId="04BCAEC8" w14:textId="77777777" w:rsidR="003E2FEF" w:rsidRPr="0033539F" w:rsidRDefault="003E2FEF" w:rsidP="0033539F">
      <w:pPr>
        <w:pStyle w:val="AralkYok"/>
        <w:jc w:val="both"/>
        <w:rPr>
          <w:rFonts w:ascii="Times New Roman" w:hAnsi="Times New Roman"/>
          <w:sz w:val="24"/>
          <w:szCs w:val="24"/>
        </w:rPr>
      </w:pPr>
      <w:r w:rsidRPr="0033539F">
        <w:rPr>
          <w:rFonts w:ascii="Times New Roman" w:hAnsi="Times New Roman"/>
          <w:b/>
          <w:bCs/>
          <w:sz w:val="24"/>
          <w:szCs w:val="24"/>
        </w:rPr>
        <w:t xml:space="preserve"> </w:t>
      </w:r>
    </w:p>
    <w:p w14:paraId="5589D23F" w14:textId="77777777" w:rsidR="00252520" w:rsidRDefault="003E2FEF" w:rsidP="0033539F">
      <w:pPr>
        <w:pStyle w:val="AralkYok"/>
        <w:jc w:val="both"/>
        <w:rPr>
          <w:rFonts w:ascii="Times New Roman" w:hAnsi="Times New Roman"/>
          <w:b/>
          <w:bCs/>
          <w:sz w:val="24"/>
          <w:szCs w:val="24"/>
        </w:rPr>
      </w:pPr>
      <w:r w:rsidRPr="0033539F">
        <w:rPr>
          <w:rFonts w:ascii="Times New Roman" w:hAnsi="Times New Roman"/>
          <w:b/>
          <w:bCs/>
          <w:sz w:val="24"/>
          <w:szCs w:val="24"/>
        </w:rPr>
        <w:t>1. Yabancı Yatırımlara İlişkin Ülke Mevzuatı</w:t>
      </w:r>
    </w:p>
    <w:p w14:paraId="23539F71" w14:textId="77777777" w:rsidR="003E2FEF" w:rsidRPr="0033539F" w:rsidRDefault="003E2FEF" w:rsidP="0033539F">
      <w:pPr>
        <w:pStyle w:val="AralkYok"/>
        <w:jc w:val="both"/>
        <w:rPr>
          <w:rFonts w:ascii="Times New Roman" w:hAnsi="Times New Roman"/>
          <w:sz w:val="24"/>
          <w:szCs w:val="24"/>
        </w:rPr>
      </w:pPr>
      <w:r w:rsidRPr="0033539F">
        <w:rPr>
          <w:rFonts w:ascii="Times New Roman" w:hAnsi="Times New Roman"/>
          <w:b/>
          <w:bCs/>
          <w:sz w:val="24"/>
          <w:szCs w:val="24"/>
        </w:rPr>
        <w:t xml:space="preserve">  </w:t>
      </w:r>
    </w:p>
    <w:p w14:paraId="5A1882BF" w14:textId="77777777" w:rsidR="003E2FEF" w:rsidRPr="00804006" w:rsidRDefault="003E2FEF" w:rsidP="007428F0">
      <w:pPr>
        <w:pStyle w:val="AralkYok"/>
        <w:jc w:val="both"/>
        <w:rPr>
          <w:rFonts w:ascii="Times New Roman" w:hAnsi="Times New Roman"/>
          <w:b/>
          <w:sz w:val="24"/>
          <w:szCs w:val="24"/>
          <w:u w:val="single"/>
        </w:rPr>
      </w:pPr>
      <w:r w:rsidRPr="007428F0">
        <w:rPr>
          <w:rFonts w:ascii="Times New Roman" w:hAnsi="Times New Roman"/>
          <w:b/>
          <w:sz w:val="24"/>
          <w:szCs w:val="24"/>
        </w:rPr>
        <w:t xml:space="preserve">a. </w:t>
      </w:r>
      <w:r w:rsidRPr="00804006">
        <w:rPr>
          <w:rFonts w:ascii="Times New Roman" w:hAnsi="Times New Roman"/>
          <w:b/>
          <w:sz w:val="24"/>
          <w:szCs w:val="24"/>
          <w:u w:val="single"/>
        </w:rPr>
        <w:t xml:space="preserve">Genel </w:t>
      </w:r>
    </w:p>
    <w:p w14:paraId="795CCB46" w14:textId="77777777" w:rsidR="00252520" w:rsidRPr="0033539F" w:rsidRDefault="00252520" w:rsidP="0033539F">
      <w:pPr>
        <w:pStyle w:val="AralkYok"/>
        <w:jc w:val="both"/>
        <w:rPr>
          <w:rFonts w:ascii="Times New Roman" w:hAnsi="Times New Roman"/>
          <w:b/>
          <w:sz w:val="24"/>
          <w:szCs w:val="24"/>
        </w:rPr>
      </w:pPr>
    </w:p>
    <w:p w14:paraId="77EF403A" w14:textId="77777777" w:rsidR="00252520" w:rsidRDefault="0040025C" w:rsidP="007428F0">
      <w:pPr>
        <w:pStyle w:val="AralkYok"/>
        <w:ind w:firstLine="709"/>
        <w:jc w:val="both"/>
        <w:rPr>
          <w:rFonts w:ascii="Times New Roman" w:hAnsi="Times New Roman"/>
          <w:sz w:val="24"/>
          <w:szCs w:val="24"/>
        </w:rPr>
      </w:pPr>
      <w:r w:rsidRPr="0033539F">
        <w:rPr>
          <w:rFonts w:ascii="Times New Roman" w:hAnsi="Times New Roman"/>
          <w:sz w:val="24"/>
          <w:szCs w:val="24"/>
        </w:rPr>
        <w:t xml:space="preserve">Türkmenistan’ın uyguladığı kalkınma programları çerçevesinde </w:t>
      </w:r>
      <w:r w:rsidR="000918C9" w:rsidRPr="0033539F">
        <w:rPr>
          <w:rFonts w:ascii="Times New Roman" w:hAnsi="Times New Roman"/>
          <w:sz w:val="24"/>
          <w:szCs w:val="24"/>
        </w:rPr>
        <w:t>önümüzdeki</w:t>
      </w:r>
      <w:r w:rsidRPr="0033539F">
        <w:rPr>
          <w:rFonts w:ascii="Times New Roman" w:hAnsi="Times New Roman"/>
          <w:sz w:val="24"/>
          <w:szCs w:val="24"/>
        </w:rPr>
        <w:t xml:space="preserve"> yıllarda devletin ekonomideki payının azaltılması yönünde çalışmalar yapılmakta ve </w:t>
      </w:r>
      <w:r w:rsidR="007428F0">
        <w:rPr>
          <w:rFonts w:ascii="Times New Roman" w:hAnsi="Times New Roman"/>
          <w:sz w:val="24"/>
          <w:szCs w:val="24"/>
        </w:rPr>
        <w:t xml:space="preserve">uzun dönemde </w:t>
      </w:r>
      <w:r w:rsidRPr="0033539F">
        <w:rPr>
          <w:rFonts w:ascii="Times New Roman" w:hAnsi="Times New Roman"/>
          <w:sz w:val="24"/>
          <w:szCs w:val="24"/>
        </w:rPr>
        <w:t>özel sektörün payının yüzde 70’e kadar çıkartılması planlanmakta</w:t>
      </w:r>
      <w:r w:rsidR="000918C9" w:rsidRPr="0033539F">
        <w:rPr>
          <w:rFonts w:ascii="Times New Roman" w:hAnsi="Times New Roman"/>
          <w:sz w:val="24"/>
          <w:szCs w:val="24"/>
        </w:rPr>
        <w:t xml:space="preserve">dır. </w:t>
      </w:r>
    </w:p>
    <w:p w14:paraId="307FDE64" w14:textId="77777777" w:rsidR="00336F3B" w:rsidRPr="0033539F" w:rsidRDefault="0040025C" w:rsidP="00252520">
      <w:pPr>
        <w:pStyle w:val="AralkYok"/>
        <w:ind w:firstLine="720"/>
        <w:jc w:val="both"/>
        <w:rPr>
          <w:rFonts w:ascii="Times New Roman" w:hAnsi="Times New Roman"/>
          <w:sz w:val="24"/>
          <w:szCs w:val="24"/>
        </w:rPr>
      </w:pPr>
      <w:r w:rsidRPr="0033539F">
        <w:rPr>
          <w:rFonts w:ascii="Times New Roman" w:hAnsi="Times New Roman"/>
          <w:sz w:val="24"/>
          <w:szCs w:val="24"/>
        </w:rPr>
        <w:t xml:space="preserve">     </w:t>
      </w:r>
    </w:p>
    <w:p w14:paraId="34837CC5" w14:textId="77777777" w:rsidR="003E2FEF" w:rsidRPr="00804006" w:rsidRDefault="003E2FEF" w:rsidP="0033539F">
      <w:pPr>
        <w:pStyle w:val="AralkYok"/>
        <w:jc w:val="both"/>
        <w:rPr>
          <w:rFonts w:ascii="Times New Roman" w:hAnsi="Times New Roman"/>
          <w:b/>
          <w:sz w:val="24"/>
          <w:szCs w:val="24"/>
          <w:u w:val="single"/>
        </w:rPr>
      </w:pPr>
      <w:r w:rsidRPr="007428F0">
        <w:rPr>
          <w:rFonts w:ascii="Times New Roman" w:hAnsi="Times New Roman"/>
          <w:b/>
          <w:sz w:val="24"/>
          <w:szCs w:val="24"/>
        </w:rPr>
        <w:t xml:space="preserve">b. </w:t>
      </w:r>
      <w:r w:rsidRPr="00804006">
        <w:rPr>
          <w:rFonts w:ascii="Times New Roman" w:hAnsi="Times New Roman"/>
          <w:b/>
          <w:sz w:val="24"/>
          <w:szCs w:val="24"/>
          <w:u w:val="single"/>
        </w:rPr>
        <w:t xml:space="preserve">Yabancı Sermayeye Yönelik Kısıtlamalar </w:t>
      </w:r>
    </w:p>
    <w:p w14:paraId="33564E42" w14:textId="77777777" w:rsidR="00252520" w:rsidRPr="0033539F" w:rsidRDefault="00252520" w:rsidP="0033539F">
      <w:pPr>
        <w:pStyle w:val="AralkYok"/>
        <w:jc w:val="both"/>
        <w:rPr>
          <w:rFonts w:ascii="Times New Roman" w:hAnsi="Times New Roman"/>
          <w:b/>
          <w:sz w:val="24"/>
          <w:szCs w:val="24"/>
        </w:rPr>
      </w:pPr>
    </w:p>
    <w:p w14:paraId="110518C4" w14:textId="442E09B8" w:rsidR="00252520" w:rsidRDefault="0066698D" w:rsidP="007428F0">
      <w:pPr>
        <w:pStyle w:val="AralkYok"/>
        <w:ind w:firstLine="709"/>
        <w:jc w:val="both"/>
        <w:rPr>
          <w:rFonts w:ascii="Times New Roman" w:hAnsi="Times New Roman"/>
          <w:sz w:val="24"/>
          <w:szCs w:val="24"/>
        </w:rPr>
      </w:pPr>
      <w:r>
        <w:rPr>
          <w:rFonts w:ascii="Times New Roman" w:hAnsi="Times New Roman"/>
          <w:sz w:val="24"/>
          <w:szCs w:val="24"/>
        </w:rPr>
        <w:t>M</w:t>
      </w:r>
      <w:r w:rsidR="0040025C" w:rsidRPr="0033539F">
        <w:rPr>
          <w:rFonts w:ascii="Times New Roman" w:hAnsi="Times New Roman"/>
          <w:sz w:val="24"/>
          <w:szCs w:val="24"/>
        </w:rPr>
        <w:t>evzuat açısından sıkıntı olm</w:t>
      </w:r>
      <w:r w:rsidR="000918C9" w:rsidRPr="0033539F">
        <w:rPr>
          <w:rFonts w:ascii="Times New Roman" w:hAnsi="Times New Roman"/>
          <w:sz w:val="24"/>
          <w:szCs w:val="24"/>
        </w:rPr>
        <w:t>a</w:t>
      </w:r>
      <w:r w:rsidR="0040025C" w:rsidRPr="0033539F">
        <w:rPr>
          <w:rFonts w:ascii="Times New Roman" w:hAnsi="Times New Roman"/>
          <w:sz w:val="24"/>
          <w:szCs w:val="24"/>
        </w:rPr>
        <w:t>masına rağmen</w:t>
      </w:r>
      <w:r w:rsidR="008C28C5" w:rsidRPr="0033539F">
        <w:rPr>
          <w:rFonts w:ascii="Times New Roman" w:hAnsi="Times New Roman"/>
          <w:sz w:val="24"/>
          <w:szCs w:val="24"/>
        </w:rPr>
        <w:t xml:space="preserve">, </w:t>
      </w:r>
      <w:r w:rsidR="00E82450">
        <w:rPr>
          <w:rFonts w:ascii="Times New Roman" w:hAnsi="Times New Roman"/>
          <w:sz w:val="24"/>
          <w:szCs w:val="24"/>
        </w:rPr>
        <w:t xml:space="preserve">uygulamada </w:t>
      </w:r>
      <w:r w:rsidR="008C28C5" w:rsidRPr="0033539F">
        <w:rPr>
          <w:rFonts w:ascii="Times New Roman" w:hAnsi="Times New Roman"/>
          <w:sz w:val="24"/>
          <w:szCs w:val="24"/>
        </w:rPr>
        <w:t xml:space="preserve">yabancı yatırımcıların </w:t>
      </w:r>
      <w:r w:rsidR="000918C9" w:rsidRPr="0033539F">
        <w:rPr>
          <w:rFonts w:ascii="Times New Roman" w:hAnsi="Times New Roman"/>
          <w:sz w:val="24"/>
          <w:szCs w:val="24"/>
        </w:rPr>
        <w:t>engelle</w:t>
      </w:r>
      <w:r w:rsidR="00BF1A1F">
        <w:rPr>
          <w:rFonts w:ascii="Times New Roman" w:hAnsi="Times New Roman"/>
          <w:sz w:val="24"/>
          <w:szCs w:val="24"/>
        </w:rPr>
        <w:t>rle</w:t>
      </w:r>
      <w:r w:rsidR="008C28C5" w:rsidRPr="0033539F">
        <w:rPr>
          <w:rFonts w:ascii="Times New Roman" w:hAnsi="Times New Roman"/>
          <w:sz w:val="24"/>
          <w:szCs w:val="24"/>
        </w:rPr>
        <w:t xml:space="preserve"> karşılaş</w:t>
      </w:r>
      <w:r w:rsidR="007428F0">
        <w:rPr>
          <w:rFonts w:ascii="Times New Roman" w:hAnsi="Times New Roman"/>
          <w:sz w:val="24"/>
          <w:szCs w:val="24"/>
        </w:rPr>
        <w:t xml:space="preserve">ma olasılığını </w:t>
      </w:r>
      <w:r w:rsidR="008C28C5" w:rsidRPr="0033539F">
        <w:rPr>
          <w:rFonts w:ascii="Times New Roman" w:hAnsi="Times New Roman"/>
          <w:sz w:val="24"/>
          <w:szCs w:val="24"/>
        </w:rPr>
        <w:t>dikkate almalarında yarar görülmektedir.</w:t>
      </w:r>
      <w:r w:rsidR="00E82450">
        <w:rPr>
          <w:rFonts w:ascii="Times New Roman" w:hAnsi="Times New Roman"/>
          <w:sz w:val="24"/>
          <w:szCs w:val="24"/>
        </w:rPr>
        <w:t xml:space="preserve"> Ayrıca yatırım sonucunda elde edilen karların ana yatırımcı ülkeye transfer edilmesinde de zorluklar </w:t>
      </w:r>
      <w:r w:rsidR="008F0517">
        <w:rPr>
          <w:rFonts w:ascii="Times New Roman" w:hAnsi="Times New Roman"/>
          <w:sz w:val="24"/>
          <w:szCs w:val="24"/>
        </w:rPr>
        <w:t>bulun</w:t>
      </w:r>
      <w:r w:rsidR="00E82450">
        <w:rPr>
          <w:rFonts w:ascii="Times New Roman" w:hAnsi="Times New Roman"/>
          <w:sz w:val="24"/>
          <w:szCs w:val="24"/>
        </w:rPr>
        <w:t>maktadır.</w:t>
      </w:r>
    </w:p>
    <w:p w14:paraId="0B93C211" w14:textId="77777777" w:rsidR="007D44BE" w:rsidRPr="0033539F" w:rsidRDefault="008C28C5" w:rsidP="00252520">
      <w:pPr>
        <w:pStyle w:val="AralkYok"/>
        <w:ind w:firstLine="720"/>
        <w:jc w:val="both"/>
        <w:rPr>
          <w:rFonts w:ascii="Times New Roman" w:hAnsi="Times New Roman"/>
          <w:sz w:val="24"/>
          <w:szCs w:val="24"/>
        </w:rPr>
      </w:pPr>
      <w:r w:rsidRPr="0033539F">
        <w:rPr>
          <w:rFonts w:ascii="Times New Roman" w:hAnsi="Times New Roman"/>
          <w:sz w:val="24"/>
          <w:szCs w:val="24"/>
        </w:rPr>
        <w:t xml:space="preserve">   </w:t>
      </w:r>
      <w:r w:rsidR="0040025C" w:rsidRPr="0033539F">
        <w:rPr>
          <w:rFonts w:ascii="Times New Roman" w:hAnsi="Times New Roman"/>
          <w:sz w:val="24"/>
          <w:szCs w:val="24"/>
        </w:rPr>
        <w:t xml:space="preserve"> </w:t>
      </w:r>
    </w:p>
    <w:p w14:paraId="3E88B5C1" w14:textId="77777777" w:rsidR="003E2FE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i)</w:t>
      </w:r>
      <w:r w:rsidR="00AB0DD7">
        <w:rPr>
          <w:rFonts w:ascii="Times New Roman" w:hAnsi="Times New Roman"/>
          <w:b/>
          <w:sz w:val="24"/>
          <w:szCs w:val="24"/>
        </w:rPr>
        <w:t xml:space="preserve"> </w:t>
      </w:r>
      <w:r w:rsidRPr="0033539F">
        <w:rPr>
          <w:rFonts w:ascii="Times New Roman" w:hAnsi="Times New Roman"/>
          <w:b/>
          <w:sz w:val="24"/>
          <w:szCs w:val="24"/>
        </w:rPr>
        <w:t xml:space="preserve">Yabancıların Gayrimenkul Edinmeleri </w:t>
      </w:r>
    </w:p>
    <w:p w14:paraId="1DB19411" w14:textId="77777777" w:rsidR="00252520" w:rsidRPr="0033539F" w:rsidRDefault="00252520" w:rsidP="0033539F">
      <w:pPr>
        <w:pStyle w:val="AralkYok"/>
        <w:jc w:val="both"/>
        <w:rPr>
          <w:rFonts w:ascii="Times New Roman" w:hAnsi="Times New Roman"/>
          <w:b/>
          <w:sz w:val="24"/>
          <w:szCs w:val="24"/>
        </w:rPr>
      </w:pPr>
    </w:p>
    <w:p w14:paraId="408A19AE" w14:textId="77777777" w:rsidR="007D44BE" w:rsidRDefault="00E92E8E" w:rsidP="007428F0">
      <w:pPr>
        <w:pStyle w:val="AralkYok"/>
        <w:ind w:firstLine="709"/>
        <w:jc w:val="both"/>
        <w:rPr>
          <w:rFonts w:ascii="Times New Roman" w:hAnsi="Times New Roman"/>
          <w:sz w:val="24"/>
          <w:szCs w:val="24"/>
        </w:rPr>
      </w:pPr>
      <w:r w:rsidRPr="0033539F">
        <w:rPr>
          <w:rFonts w:ascii="Times New Roman" w:hAnsi="Times New Roman"/>
          <w:sz w:val="24"/>
          <w:szCs w:val="24"/>
        </w:rPr>
        <w:t xml:space="preserve">Yabancıların </w:t>
      </w:r>
      <w:r w:rsidR="007428F0">
        <w:rPr>
          <w:rFonts w:ascii="Times New Roman" w:hAnsi="Times New Roman"/>
          <w:sz w:val="24"/>
          <w:szCs w:val="24"/>
        </w:rPr>
        <w:t>g</w:t>
      </w:r>
      <w:r w:rsidRPr="0033539F">
        <w:rPr>
          <w:rFonts w:ascii="Times New Roman" w:hAnsi="Times New Roman"/>
          <w:sz w:val="24"/>
          <w:szCs w:val="24"/>
        </w:rPr>
        <w:t>ayr</w:t>
      </w:r>
      <w:r w:rsidR="00B3503C">
        <w:rPr>
          <w:rFonts w:ascii="Times New Roman" w:hAnsi="Times New Roman"/>
          <w:sz w:val="24"/>
          <w:szCs w:val="24"/>
        </w:rPr>
        <w:t>i</w:t>
      </w:r>
      <w:r w:rsidR="007428F0">
        <w:rPr>
          <w:rFonts w:ascii="Times New Roman" w:hAnsi="Times New Roman"/>
          <w:sz w:val="24"/>
          <w:szCs w:val="24"/>
        </w:rPr>
        <w:t xml:space="preserve"> </w:t>
      </w:r>
      <w:r w:rsidRPr="0033539F">
        <w:rPr>
          <w:rFonts w:ascii="Times New Roman" w:hAnsi="Times New Roman"/>
          <w:sz w:val="24"/>
          <w:szCs w:val="24"/>
        </w:rPr>
        <w:t>menkul edinmeleri şimdilik söz</w:t>
      </w:r>
      <w:r w:rsidR="000918C9" w:rsidRPr="0033539F">
        <w:rPr>
          <w:rFonts w:ascii="Times New Roman" w:hAnsi="Times New Roman"/>
          <w:sz w:val="24"/>
          <w:szCs w:val="24"/>
        </w:rPr>
        <w:t xml:space="preserve"> </w:t>
      </w:r>
      <w:r w:rsidRPr="0033539F">
        <w:rPr>
          <w:rFonts w:ascii="Times New Roman" w:hAnsi="Times New Roman"/>
          <w:sz w:val="24"/>
          <w:szCs w:val="24"/>
        </w:rPr>
        <w:t xml:space="preserve">konusu değildir. </w:t>
      </w:r>
      <w:r w:rsidR="000918C9" w:rsidRPr="0033539F">
        <w:rPr>
          <w:rFonts w:ascii="Times New Roman" w:hAnsi="Times New Roman"/>
          <w:sz w:val="24"/>
          <w:szCs w:val="24"/>
        </w:rPr>
        <w:t>Ancak, yabancı yatırımcılara uzun vadeli yer kiralama imkânı tanınmaktadır.</w:t>
      </w:r>
    </w:p>
    <w:p w14:paraId="0D080952" w14:textId="77777777" w:rsidR="00252520" w:rsidRPr="0033539F" w:rsidRDefault="00252520" w:rsidP="00252520">
      <w:pPr>
        <w:pStyle w:val="AralkYok"/>
        <w:ind w:firstLine="720"/>
        <w:jc w:val="both"/>
        <w:rPr>
          <w:rFonts w:ascii="Times New Roman" w:hAnsi="Times New Roman"/>
          <w:sz w:val="24"/>
          <w:szCs w:val="24"/>
        </w:rPr>
      </w:pPr>
    </w:p>
    <w:p w14:paraId="085A51DB" w14:textId="77777777" w:rsidR="00252520"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ii)</w:t>
      </w:r>
      <w:r w:rsidR="00AB0DD7">
        <w:rPr>
          <w:rFonts w:ascii="Times New Roman" w:hAnsi="Times New Roman"/>
          <w:b/>
          <w:sz w:val="24"/>
          <w:szCs w:val="24"/>
        </w:rPr>
        <w:t xml:space="preserve"> </w:t>
      </w:r>
      <w:r w:rsidRPr="0033539F">
        <w:rPr>
          <w:rFonts w:ascii="Times New Roman" w:hAnsi="Times New Roman"/>
          <w:b/>
          <w:sz w:val="24"/>
          <w:szCs w:val="24"/>
        </w:rPr>
        <w:t>Yabancı Sermayeli Şirketlere Uygulanan Ayrımcılıklar</w:t>
      </w:r>
    </w:p>
    <w:p w14:paraId="0C02E17B" w14:textId="77777777" w:rsidR="003E2FEF" w:rsidRPr="0033539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xml:space="preserve"> </w:t>
      </w:r>
    </w:p>
    <w:p w14:paraId="6590D185" w14:textId="77777777" w:rsidR="00252520"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Şirket Kuruluşunda Ayrımcılık</w:t>
      </w:r>
    </w:p>
    <w:p w14:paraId="7FC2D11A" w14:textId="77777777" w:rsidR="003E2FEF" w:rsidRPr="0033539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xml:space="preserve"> </w:t>
      </w:r>
    </w:p>
    <w:p w14:paraId="6FDCC0F6" w14:textId="370F7C92" w:rsidR="00A03EB7" w:rsidRDefault="0066698D" w:rsidP="007428F0">
      <w:pPr>
        <w:pStyle w:val="AralkYok"/>
        <w:ind w:firstLine="709"/>
        <w:jc w:val="both"/>
        <w:rPr>
          <w:rFonts w:ascii="Times New Roman" w:hAnsi="Times New Roman"/>
          <w:sz w:val="24"/>
          <w:szCs w:val="24"/>
        </w:rPr>
      </w:pPr>
      <w:r>
        <w:rPr>
          <w:rFonts w:ascii="Times New Roman" w:hAnsi="Times New Roman"/>
          <w:sz w:val="24"/>
          <w:szCs w:val="24"/>
        </w:rPr>
        <w:t xml:space="preserve">2012 </w:t>
      </w:r>
      <w:r w:rsidR="00BF1A1F">
        <w:rPr>
          <w:rFonts w:ascii="Times New Roman" w:hAnsi="Times New Roman"/>
          <w:sz w:val="24"/>
          <w:szCs w:val="24"/>
        </w:rPr>
        <w:t>y</w:t>
      </w:r>
      <w:r>
        <w:rPr>
          <w:rFonts w:ascii="Times New Roman" w:hAnsi="Times New Roman"/>
          <w:sz w:val="24"/>
          <w:szCs w:val="24"/>
        </w:rPr>
        <w:t>ılı sonuna kadar yabancıların şirket kurmaları veya şub</w:t>
      </w:r>
      <w:r w:rsidR="00B3503C">
        <w:rPr>
          <w:rFonts w:ascii="Times New Roman" w:hAnsi="Times New Roman"/>
          <w:sz w:val="24"/>
          <w:szCs w:val="24"/>
        </w:rPr>
        <w:t>e açmalarında zorluklarla karşılaşılmaz</w:t>
      </w:r>
      <w:r>
        <w:rPr>
          <w:rFonts w:ascii="Times New Roman" w:hAnsi="Times New Roman"/>
          <w:sz w:val="24"/>
          <w:szCs w:val="24"/>
        </w:rPr>
        <w:t xml:space="preserve"> iken 2013 yılı başından itibaren özellikle Türk şirketlerinin kurulmasına </w:t>
      </w:r>
      <w:r w:rsidR="006A184B">
        <w:rPr>
          <w:rFonts w:ascii="Times New Roman" w:hAnsi="Times New Roman"/>
          <w:sz w:val="24"/>
          <w:szCs w:val="24"/>
        </w:rPr>
        <w:t>müsaade edilmemektedir.</w:t>
      </w:r>
      <w:r w:rsidR="00A03EB7">
        <w:rPr>
          <w:rFonts w:ascii="Times New Roman" w:hAnsi="Times New Roman"/>
          <w:sz w:val="24"/>
          <w:szCs w:val="24"/>
        </w:rPr>
        <w:t xml:space="preserve"> Sadece Türkmenistan’da inşaat projesi alan Türk inşaat şirketlerinin şubesinin kurulmasına izin verilmektedir.</w:t>
      </w:r>
    </w:p>
    <w:p w14:paraId="02E39A94" w14:textId="77777777" w:rsidR="007D44BE" w:rsidRPr="0033539F" w:rsidRDefault="00B8272D" w:rsidP="00252520">
      <w:pPr>
        <w:pStyle w:val="AralkYok"/>
        <w:ind w:firstLine="720"/>
        <w:jc w:val="both"/>
        <w:rPr>
          <w:rFonts w:ascii="Times New Roman" w:hAnsi="Times New Roman"/>
          <w:sz w:val="24"/>
          <w:szCs w:val="24"/>
        </w:rPr>
      </w:pPr>
      <w:r>
        <w:rPr>
          <w:rFonts w:ascii="Times New Roman" w:hAnsi="Times New Roman"/>
          <w:sz w:val="24"/>
          <w:szCs w:val="24"/>
        </w:rPr>
        <w:t xml:space="preserve"> </w:t>
      </w:r>
    </w:p>
    <w:p w14:paraId="70ADC0F5" w14:textId="77777777" w:rsidR="003E2FEF"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xml:space="preserve">- Vergi Hukukunda Ayrımcılık </w:t>
      </w:r>
    </w:p>
    <w:p w14:paraId="54D062C1" w14:textId="77777777" w:rsidR="00252520" w:rsidRPr="0033539F" w:rsidRDefault="00252520" w:rsidP="0033539F">
      <w:pPr>
        <w:pStyle w:val="AralkYok"/>
        <w:jc w:val="both"/>
        <w:rPr>
          <w:rFonts w:ascii="Times New Roman" w:hAnsi="Times New Roman"/>
          <w:b/>
          <w:sz w:val="24"/>
          <w:szCs w:val="24"/>
        </w:rPr>
      </w:pPr>
    </w:p>
    <w:p w14:paraId="5969584F" w14:textId="6279D5D7" w:rsidR="00966278" w:rsidRPr="0033539F" w:rsidRDefault="00966278" w:rsidP="00252520">
      <w:pPr>
        <w:pStyle w:val="AralkYok"/>
        <w:ind w:firstLine="720"/>
        <w:jc w:val="both"/>
        <w:rPr>
          <w:rFonts w:ascii="Times New Roman" w:hAnsi="Times New Roman"/>
          <w:sz w:val="24"/>
          <w:szCs w:val="24"/>
        </w:rPr>
      </w:pPr>
      <w:r w:rsidRPr="0033539F">
        <w:rPr>
          <w:rFonts w:ascii="Times New Roman" w:hAnsi="Times New Roman"/>
          <w:sz w:val="24"/>
          <w:szCs w:val="24"/>
        </w:rPr>
        <w:t xml:space="preserve">Yabancı yatırımcılar, Türkmenistan kanunlarında belirlenen vergi ve gerekli ödemeleri yaptıktan sonra, Türkmenistan genelinde gelirlerini serbestçe kullanabilmektedirler. Ayrıca, </w:t>
      </w:r>
      <w:r w:rsidR="00A36759">
        <w:rPr>
          <w:rFonts w:ascii="Times New Roman" w:hAnsi="Times New Roman"/>
          <w:sz w:val="24"/>
          <w:szCs w:val="24"/>
        </w:rPr>
        <w:t>yapılan</w:t>
      </w:r>
      <w:r w:rsidRPr="0033539F">
        <w:rPr>
          <w:rFonts w:ascii="Times New Roman" w:hAnsi="Times New Roman"/>
          <w:sz w:val="24"/>
          <w:szCs w:val="24"/>
        </w:rPr>
        <w:t xml:space="preserve"> yatırım</w:t>
      </w:r>
      <w:r w:rsidR="00A36759">
        <w:rPr>
          <w:rFonts w:ascii="Times New Roman" w:hAnsi="Times New Roman"/>
          <w:sz w:val="24"/>
          <w:szCs w:val="24"/>
        </w:rPr>
        <w:t xml:space="preserve">dan kazanılan döviz cinsinden gelirler </w:t>
      </w:r>
      <w:r w:rsidRPr="0033539F">
        <w:rPr>
          <w:rFonts w:ascii="Times New Roman" w:hAnsi="Times New Roman"/>
          <w:sz w:val="24"/>
          <w:szCs w:val="24"/>
        </w:rPr>
        <w:t>Türkmenistan dışına aktar</w:t>
      </w:r>
      <w:r w:rsidR="00A36759">
        <w:rPr>
          <w:rFonts w:ascii="Times New Roman" w:hAnsi="Times New Roman"/>
          <w:sz w:val="24"/>
          <w:szCs w:val="24"/>
        </w:rPr>
        <w:t>ılabiliyorken Manat cinsinden gelirlerin dövize çevrilerek yurtdışına aktarılması mevcut durumda fiilen mümkün bulun</w:t>
      </w:r>
      <w:r w:rsidR="00A36759" w:rsidRPr="00DD3CC7">
        <w:rPr>
          <w:rFonts w:ascii="Times New Roman" w:hAnsi="Times New Roman"/>
          <w:sz w:val="24"/>
          <w:szCs w:val="24"/>
        </w:rPr>
        <w:t>mamak</w:t>
      </w:r>
      <w:r w:rsidR="00A36759">
        <w:rPr>
          <w:rFonts w:ascii="Times New Roman" w:hAnsi="Times New Roman"/>
          <w:sz w:val="24"/>
          <w:szCs w:val="24"/>
        </w:rPr>
        <w:t>tadır.</w:t>
      </w:r>
    </w:p>
    <w:p w14:paraId="396DB281" w14:textId="77777777" w:rsidR="00252520" w:rsidRDefault="00252520" w:rsidP="0033539F">
      <w:pPr>
        <w:pStyle w:val="AralkYok"/>
        <w:jc w:val="both"/>
        <w:rPr>
          <w:rFonts w:ascii="Times New Roman" w:hAnsi="Times New Roman"/>
          <w:sz w:val="24"/>
          <w:szCs w:val="24"/>
        </w:rPr>
      </w:pPr>
    </w:p>
    <w:p w14:paraId="4065D69B" w14:textId="3812AACE" w:rsidR="007D44BE" w:rsidRDefault="00966278" w:rsidP="00252520">
      <w:pPr>
        <w:pStyle w:val="AralkYok"/>
        <w:ind w:firstLine="720"/>
        <w:jc w:val="both"/>
        <w:rPr>
          <w:rFonts w:ascii="Times New Roman" w:hAnsi="Times New Roman"/>
          <w:sz w:val="24"/>
          <w:szCs w:val="24"/>
        </w:rPr>
      </w:pPr>
      <w:r w:rsidRPr="0033539F">
        <w:rPr>
          <w:rFonts w:ascii="Times New Roman" w:hAnsi="Times New Roman"/>
          <w:sz w:val="24"/>
          <w:szCs w:val="24"/>
        </w:rPr>
        <w:t>Türkmenistan ayrıca, çok sayıda ülke ile yatırımların karşılıklı korunması ve çifte vergilendirmenin kaldırılması yönündeki anla</w:t>
      </w:r>
      <w:r w:rsidR="00A03EB7">
        <w:rPr>
          <w:rFonts w:ascii="Times New Roman" w:hAnsi="Times New Roman"/>
          <w:sz w:val="24"/>
          <w:szCs w:val="24"/>
        </w:rPr>
        <w:t xml:space="preserve">şmalara imza atmıştır. </w:t>
      </w:r>
      <w:r w:rsidRPr="0033539F">
        <w:rPr>
          <w:rFonts w:ascii="Times New Roman" w:hAnsi="Times New Roman"/>
          <w:sz w:val="24"/>
          <w:szCs w:val="24"/>
        </w:rPr>
        <w:t xml:space="preserve">Türkiye Cumhuriyeti ile Türkmenistan arasında hukuki ve cezai konularda </w:t>
      </w:r>
      <w:r w:rsidR="00E82450">
        <w:rPr>
          <w:rFonts w:ascii="Times New Roman" w:hAnsi="Times New Roman"/>
          <w:sz w:val="24"/>
          <w:szCs w:val="24"/>
        </w:rPr>
        <w:t xml:space="preserve">dar kapsamlı bir </w:t>
      </w:r>
      <w:r w:rsidRPr="0033539F">
        <w:rPr>
          <w:rFonts w:ascii="Times New Roman" w:hAnsi="Times New Roman"/>
          <w:sz w:val="24"/>
          <w:szCs w:val="24"/>
        </w:rPr>
        <w:t>adli yardımlaşma anlaşması</w:t>
      </w:r>
      <w:r w:rsidR="008531D0">
        <w:rPr>
          <w:rFonts w:ascii="Times New Roman" w:hAnsi="Times New Roman"/>
          <w:sz w:val="24"/>
          <w:szCs w:val="24"/>
        </w:rPr>
        <w:t xml:space="preserve"> </w:t>
      </w:r>
      <w:r w:rsidR="007428F0">
        <w:rPr>
          <w:rFonts w:ascii="Times New Roman" w:hAnsi="Times New Roman"/>
          <w:sz w:val="24"/>
          <w:szCs w:val="24"/>
        </w:rPr>
        <w:t>(</w:t>
      </w:r>
      <w:r w:rsidR="00ED6638">
        <w:rPr>
          <w:rFonts w:ascii="Times New Roman" w:hAnsi="Times New Roman"/>
          <w:sz w:val="24"/>
          <w:szCs w:val="24"/>
        </w:rPr>
        <w:t xml:space="preserve">doğrudan </w:t>
      </w:r>
      <w:r w:rsidR="007428F0">
        <w:rPr>
          <w:rFonts w:ascii="Times New Roman" w:hAnsi="Times New Roman"/>
          <w:sz w:val="24"/>
          <w:szCs w:val="24"/>
        </w:rPr>
        <w:t>tahkim</w:t>
      </w:r>
      <w:r w:rsidR="00ED6638">
        <w:rPr>
          <w:rFonts w:ascii="Times New Roman" w:hAnsi="Times New Roman"/>
          <w:sz w:val="24"/>
          <w:szCs w:val="24"/>
        </w:rPr>
        <w:t>e gitmeyi</w:t>
      </w:r>
      <w:r w:rsidR="007428F0">
        <w:rPr>
          <w:rFonts w:ascii="Times New Roman" w:hAnsi="Times New Roman"/>
          <w:sz w:val="24"/>
          <w:szCs w:val="24"/>
        </w:rPr>
        <w:t xml:space="preserve"> içermez) ile </w:t>
      </w:r>
      <w:r w:rsidRPr="0033539F">
        <w:rPr>
          <w:rFonts w:ascii="Times New Roman" w:hAnsi="Times New Roman"/>
          <w:sz w:val="24"/>
          <w:szCs w:val="24"/>
        </w:rPr>
        <w:t xml:space="preserve">çifte vergilendirmenin </w:t>
      </w:r>
      <w:r w:rsidR="00E82450">
        <w:rPr>
          <w:rFonts w:ascii="Times New Roman" w:hAnsi="Times New Roman"/>
          <w:sz w:val="24"/>
          <w:szCs w:val="24"/>
        </w:rPr>
        <w:t xml:space="preserve">önlenmesine </w:t>
      </w:r>
      <w:r w:rsidRPr="0033539F">
        <w:rPr>
          <w:rFonts w:ascii="Times New Roman" w:hAnsi="Times New Roman"/>
          <w:sz w:val="24"/>
          <w:szCs w:val="24"/>
        </w:rPr>
        <w:t>yönelik anlaşmalar imzalanmıştır.</w:t>
      </w:r>
      <w:r w:rsidR="00A36759">
        <w:rPr>
          <w:rFonts w:ascii="Times New Roman" w:hAnsi="Times New Roman"/>
          <w:sz w:val="24"/>
          <w:szCs w:val="24"/>
        </w:rPr>
        <w:t xml:space="preserve"> Ayrıca, ülkemiz ile Türkmenistan arasında </w:t>
      </w:r>
      <w:r w:rsidR="00B43EA3">
        <w:rPr>
          <w:rFonts w:ascii="Times New Roman" w:hAnsi="Times New Roman"/>
          <w:sz w:val="24"/>
          <w:szCs w:val="24"/>
        </w:rPr>
        <w:t xml:space="preserve">1997 tarihli </w:t>
      </w:r>
      <w:r w:rsidR="00A36759">
        <w:rPr>
          <w:rFonts w:ascii="Times New Roman" w:hAnsi="Times New Roman"/>
          <w:sz w:val="24"/>
          <w:szCs w:val="24"/>
        </w:rPr>
        <w:t xml:space="preserve">yatırımların karşılıklı </w:t>
      </w:r>
      <w:r w:rsidR="00B43EA3">
        <w:rPr>
          <w:rFonts w:ascii="Times New Roman" w:hAnsi="Times New Roman"/>
          <w:sz w:val="24"/>
          <w:szCs w:val="24"/>
        </w:rPr>
        <w:t xml:space="preserve">teşviki ve </w:t>
      </w:r>
      <w:r w:rsidR="00A36759">
        <w:rPr>
          <w:rFonts w:ascii="Times New Roman" w:hAnsi="Times New Roman"/>
          <w:sz w:val="24"/>
          <w:szCs w:val="24"/>
        </w:rPr>
        <w:t xml:space="preserve">korunması bulunmakla birlikte hükümleri bakımından yetersizdir ve ülkemizin geliştirme yönündeki taleplerine Türkmenistan tarafı olumlu yaklaşmamaktadır. </w:t>
      </w:r>
      <w:r w:rsidRPr="0033539F">
        <w:rPr>
          <w:rFonts w:ascii="Times New Roman" w:hAnsi="Times New Roman"/>
          <w:sz w:val="24"/>
          <w:szCs w:val="24"/>
        </w:rPr>
        <w:t xml:space="preserve"> </w:t>
      </w:r>
    </w:p>
    <w:p w14:paraId="1DE6C6B0" w14:textId="77777777" w:rsidR="00A03EB7" w:rsidRPr="0033539F" w:rsidRDefault="00A03EB7" w:rsidP="00252520">
      <w:pPr>
        <w:pStyle w:val="AralkYok"/>
        <w:ind w:firstLine="720"/>
        <w:jc w:val="both"/>
        <w:rPr>
          <w:rFonts w:ascii="Times New Roman" w:hAnsi="Times New Roman"/>
          <w:sz w:val="24"/>
          <w:szCs w:val="24"/>
        </w:rPr>
      </w:pPr>
    </w:p>
    <w:p w14:paraId="39610144" w14:textId="77777777" w:rsidR="00252520" w:rsidRDefault="003E2FEF" w:rsidP="0033539F">
      <w:pPr>
        <w:pStyle w:val="AralkYok"/>
        <w:jc w:val="both"/>
        <w:rPr>
          <w:rFonts w:ascii="Times New Roman" w:hAnsi="Times New Roman"/>
          <w:b/>
          <w:sz w:val="24"/>
          <w:szCs w:val="24"/>
        </w:rPr>
      </w:pPr>
      <w:r w:rsidRPr="0033539F">
        <w:rPr>
          <w:rFonts w:ascii="Times New Roman" w:hAnsi="Times New Roman"/>
          <w:b/>
          <w:sz w:val="24"/>
          <w:szCs w:val="24"/>
        </w:rPr>
        <w:t>- Yabancıların Serbest Dolaşımı</w:t>
      </w:r>
    </w:p>
    <w:p w14:paraId="14567306" w14:textId="77777777" w:rsidR="006A184B" w:rsidRDefault="006A184B" w:rsidP="006A184B">
      <w:pPr>
        <w:pStyle w:val="AralkYok"/>
        <w:jc w:val="both"/>
        <w:rPr>
          <w:rFonts w:ascii="Times New Roman" w:hAnsi="Times New Roman"/>
          <w:b/>
          <w:sz w:val="24"/>
          <w:szCs w:val="24"/>
        </w:rPr>
      </w:pPr>
    </w:p>
    <w:p w14:paraId="727E84C1" w14:textId="21C21B68" w:rsidR="006A184B" w:rsidRDefault="006A184B" w:rsidP="00252520">
      <w:pPr>
        <w:pStyle w:val="AralkYok"/>
        <w:ind w:firstLine="720"/>
        <w:jc w:val="both"/>
        <w:rPr>
          <w:rFonts w:ascii="Times New Roman" w:hAnsi="Times New Roman"/>
          <w:sz w:val="24"/>
          <w:szCs w:val="24"/>
        </w:rPr>
      </w:pPr>
    </w:p>
    <w:p w14:paraId="67EFCC21" w14:textId="77777777" w:rsidR="003131DD" w:rsidRDefault="006A184B" w:rsidP="003131DD">
      <w:pPr>
        <w:pStyle w:val="AralkYok"/>
        <w:ind w:firstLine="720"/>
        <w:jc w:val="both"/>
        <w:rPr>
          <w:rFonts w:ascii="Times New Roman" w:hAnsi="Times New Roman"/>
          <w:sz w:val="24"/>
          <w:szCs w:val="24"/>
        </w:rPr>
      </w:pPr>
      <w:r>
        <w:rPr>
          <w:rFonts w:ascii="Times New Roman" w:hAnsi="Times New Roman"/>
          <w:sz w:val="24"/>
          <w:szCs w:val="24"/>
        </w:rPr>
        <w:lastRenderedPageBreak/>
        <w:t>Ü</w:t>
      </w:r>
      <w:r w:rsidRPr="00E145C0">
        <w:rPr>
          <w:rFonts w:ascii="Times New Roman" w:hAnsi="Times New Roman"/>
          <w:sz w:val="24"/>
          <w:szCs w:val="24"/>
        </w:rPr>
        <w:t>lkeye giriş</w:t>
      </w:r>
      <w:r>
        <w:rPr>
          <w:rFonts w:ascii="Times New Roman" w:hAnsi="Times New Roman"/>
          <w:sz w:val="24"/>
          <w:szCs w:val="24"/>
        </w:rPr>
        <w:t xml:space="preserve">te sıkı </w:t>
      </w:r>
      <w:r w:rsidRPr="00E145C0">
        <w:rPr>
          <w:rFonts w:ascii="Times New Roman" w:hAnsi="Times New Roman"/>
          <w:sz w:val="24"/>
          <w:szCs w:val="24"/>
        </w:rPr>
        <w:t>vize uygulaması bulunmaktadır</w:t>
      </w:r>
      <w:r>
        <w:rPr>
          <w:rFonts w:ascii="Times New Roman" w:hAnsi="Times New Roman"/>
          <w:sz w:val="24"/>
          <w:szCs w:val="24"/>
        </w:rPr>
        <w:t xml:space="preserve">. Gelmeden önce Büyükelçilik / Konsolosluklardan vize başvurusu yapılarak geçerli vizenin alınması gereklidir. Ülke içerisinde ise vize işlemleri Devlet Göçmen Kurumu (Migrasya Kurumu) tarafından yürütülmektedir. </w:t>
      </w:r>
    </w:p>
    <w:p w14:paraId="6ED6541B" w14:textId="77777777" w:rsidR="003131DD" w:rsidRDefault="003131DD" w:rsidP="003131DD">
      <w:pPr>
        <w:pStyle w:val="AralkYok"/>
        <w:ind w:firstLine="720"/>
        <w:jc w:val="both"/>
        <w:rPr>
          <w:rFonts w:ascii="Times New Roman" w:hAnsi="Times New Roman"/>
          <w:sz w:val="24"/>
          <w:szCs w:val="24"/>
        </w:rPr>
      </w:pPr>
    </w:p>
    <w:p w14:paraId="4A7176F8" w14:textId="2F6584EC" w:rsidR="006A184B" w:rsidRDefault="003131DD" w:rsidP="003131DD">
      <w:pPr>
        <w:pStyle w:val="AralkYok"/>
        <w:ind w:firstLine="720"/>
        <w:jc w:val="both"/>
        <w:rPr>
          <w:rFonts w:ascii="Times New Roman" w:hAnsi="Times New Roman"/>
          <w:sz w:val="24"/>
          <w:szCs w:val="24"/>
        </w:rPr>
      </w:pPr>
      <w:r>
        <w:rPr>
          <w:rFonts w:ascii="Times New Roman" w:hAnsi="Times New Roman"/>
          <w:sz w:val="24"/>
          <w:szCs w:val="24"/>
        </w:rPr>
        <w:t xml:space="preserve">Ülkeye girişte kişilerde en az 6 ay geçerli pasaportun bulunması gerekli olduğu gibi İş Vizesi alınması için </w:t>
      </w:r>
      <w:r w:rsidRPr="00E145C0">
        <w:rPr>
          <w:rFonts w:ascii="Times New Roman" w:hAnsi="Times New Roman"/>
          <w:sz w:val="24"/>
          <w:szCs w:val="24"/>
        </w:rPr>
        <w:t xml:space="preserve">Türkmenistan’da bir </w:t>
      </w:r>
      <w:r>
        <w:rPr>
          <w:rFonts w:ascii="Times New Roman" w:hAnsi="Times New Roman"/>
          <w:sz w:val="24"/>
          <w:szCs w:val="24"/>
        </w:rPr>
        <w:t>kamu kurumu veya özel firmanın</w:t>
      </w:r>
      <w:r w:rsidRPr="00E145C0">
        <w:rPr>
          <w:rFonts w:ascii="Times New Roman" w:hAnsi="Times New Roman"/>
          <w:sz w:val="24"/>
          <w:szCs w:val="24"/>
        </w:rPr>
        <w:t xml:space="preserve"> </w:t>
      </w:r>
      <w:r>
        <w:rPr>
          <w:rFonts w:ascii="Times New Roman" w:hAnsi="Times New Roman"/>
          <w:sz w:val="24"/>
          <w:szCs w:val="24"/>
        </w:rPr>
        <w:t xml:space="preserve">Migrasya’da (Göçmen Kurumu) hazırlanan </w:t>
      </w:r>
      <w:r w:rsidRPr="00E145C0">
        <w:rPr>
          <w:rFonts w:ascii="Times New Roman" w:hAnsi="Times New Roman"/>
          <w:sz w:val="24"/>
          <w:szCs w:val="24"/>
        </w:rPr>
        <w:t>dave</w:t>
      </w:r>
      <w:r>
        <w:rPr>
          <w:rFonts w:ascii="Times New Roman" w:hAnsi="Times New Roman"/>
          <w:sz w:val="24"/>
          <w:szCs w:val="24"/>
        </w:rPr>
        <w:t>t mektubunun</w:t>
      </w:r>
      <w:r w:rsidRPr="00E145C0">
        <w:rPr>
          <w:rFonts w:ascii="Times New Roman" w:hAnsi="Times New Roman"/>
          <w:sz w:val="24"/>
          <w:szCs w:val="24"/>
        </w:rPr>
        <w:t xml:space="preserve"> </w:t>
      </w:r>
      <w:r>
        <w:rPr>
          <w:rFonts w:ascii="Times New Roman" w:hAnsi="Times New Roman"/>
          <w:sz w:val="24"/>
          <w:szCs w:val="24"/>
        </w:rPr>
        <w:t xml:space="preserve">alınması </w:t>
      </w:r>
      <w:r w:rsidRPr="00E145C0">
        <w:rPr>
          <w:rFonts w:ascii="Times New Roman" w:hAnsi="Times New Roman"/>
          <w:sz w:val="24"/>
          <w:szCs w:val="24"/>
        </w:rPr>
        <w:t>gerekmektedir.</w:t>
      </w:r>
      <w:r>
        <w:rPr>
          <w:rFonts w:ascii="Times New Roman" w:hAnsi="Times New Roman"/>
          <w:sz w:val="24"/>
          <w:szCs w:val="24"/>
        </w:rPr>
        <w:t xml:space="preserve"> </w:t>
      </w:r>
      <w:r w:rsidR="006A184B" w:rsidRPr="00E145C0">
        <w:rPr>
          <w:rFonts w:ascii="Times New Roman" w:hAnsi="Times New Roman"/>
          <w:sz w:val="24"/>
          <w:szCs w:val="24"/>
        </w:rPr>
        <w:t xml:space="preserve">Mevcut uygulamada, </w:t>
      </w:r>
      <w:r w:rsidR="006A184B">
        <w:rPr>
          <w:rFonts w:ascii="Times New Roman" w:hAnsi="Times New Roman"/>
          <w:sz w:val="24"/>
          <w:szCs w:val="24"/>
        </w:rPr>
        <w:t xml:space="preserve">ülkeye girişten sonra 3 gün içerisinde nerede kalınacağının Migrasya’ya beyan edilmesi gerekmektedir. </w:t>
      </w:r>
    </w:p>
    <w:p w14:paraId="7DEDE72D" w14:textId="77777777" w:rsidR="006A184B" w:rsidRDefault="006A184B" w:rsidP="006A184B">
      <w:pPr>
        <w:pStyle w:val="AralkYok"/>
        <w:jc w:val="both"/>
        <w:rPr>
          <w:rFonts w:ascii="Times New Roman" w:hAnsi="Times New Roman"/>
          <w:sz w:val="24"/>
          <w:szCs w:val="24"/>
        </w:rPr>
      </w:pPr>
    </w:p>
    <w:p w14:paraId="77304B75" w14:textId="77777777" w:rsidR="006A184B" w:rsidRDefault="006A184B" w:rsidP="006A184B">
      <w:pPr>
        <w:pStyle w:val="AralkYok"/>
        <w:ind w:firstLine="720"/>
        <w:jc w:val="both"/>
        <w:rPr>
          <w:rFonts w:ascii="Times New Roman" w:hAnsi="Times New Roman"/>
          <w:sz w:val="24"/>
          <w:szCs w:val="24"/>
        </w:rPr>
      </w:pPr>
      <w:r>
        <w:rPr>
          <w:rFonts w:ascii="Times New Roman" w:hAnsi="Times New Roman"/>
          <w:sz w:val="24"/>
          <w:szCs w:val="24"/>
        </w:rPr>
        <w:t>Çalışma vizeleri en fazla 6 ay süreli verilmekte, ayrıca bu işlemleri çalışacakları şirketler yapmak durumunda olup bu kişilerin oturum izinleri için de ayrıca izin alınması gerekmektedir. Başvuruların sonuçları uzun zamanda alınabilmektedir. Vize işlemleri için ABD Doları cinsinden ödeme yapılması gerekmektedir.</w:t>
      </w:r>
    </w:p>
    <w:p w14:paraId="12CBCFA7" w14:textId="77777777" w:rsidR="006A184B" w:rsidRDefault="006A184B" w:rsidP="006A184B">
      <w:pPr>
        <w:pStyle w:val="AralkYok"/>
        <w:jc w:val="both"/>
        <w:rPr>
          <w:rFonts w:ascii="Times New Roman" w:hAnsi="Times New Roman"/>
          <w:sz w:val="24"/>
          <w:szCs w:val="24"/>
        </w:rPr>
      </w:pPr>
    </w:p>
    <w:p w14:paraId="2FE9EECB" w14:textId="77777777" w:rsidR="006A184B" w:rsidRDefault="006A184B" w:rsidP="006A184B">
      <w:pPr>
        <w:pStyle w:val="AralkYok"/>
        <w:ind w:firstLine="720"/>
        <w:jc w:val="both"/>
        <w:rPr>
          <w:rFonts w:ascii="Times New Roman" w:hAnsi="Times New Roman"/>
          <w:sz w:val="24"/>
          <w:szCs w:val="24"/>
        </w:rPr>
      </w:pPr>
      <w:r>
        <w:rPr>
          <w:rFonts w:ascii="Times New Roman" w:hAnsi="Times New Roman"/>
          <w:sz w:val="24"/>
          <w:szCs w:val="24"/>
        </w:rPr>
        <w:t xml:space="preserve">Keza </w:t>
      </w:r>
      <w:r w:rsidRPr="00E145C0">
        <w:rPr>
          <w:rFonts w:ascii="Times New Roman" w:hAnsi="Times New Roman"/>
          <w:sz w:val="24"/>
          <w:szCs w:val="24"/>
        </w:rPr>
        <w:t>yabancı şirkette çalışan her bir yabancı kişiye karşılık 9 Türkmen vatandaşının çalıştırılması zorunlu</w:t>
      </w:r>
      <w:r>
        <w:rPr>
          <w:rFonts w:ascii="Times New Roman" w:hAnsi="Times New Roman"/>
          <w:sz w:val="24"/>
          <w:szCs w:val="24"/>
        </w:rPr>
        <w:t>luğu bulunmaktadır</w:t>
      </w:r>
      <w:r w:rsidRPr="00E145C0">
        <w:rPr>
          <w:rFonts w:ascii="Times New Roman" w:hAnsi="Times New Roman"/>
          <w:sz w:val="24"/>
          <w:szCs w:val="24"/>
        </w:rPr>
        <w:t>. Vize alımında veya vize süresinin uzatımında bu kurala dikkat edilmektedir.</w:t>
      </w:r>
    </w:p>
    <w:p w14:paraId="0B848CCE" w14:textId="77777777" w:rsidR="006A184B" w:rsidRDefault="006A184B" w:rsidP="00252520">
      <w:pPr>
        <w:pStyle w:val="AralkYok"/>
        <w:ind w:firstLine="720"/>
        <w:jc w:val="both"/>
        <w:rPr>
          <w:rFonts w:ascii="Times New Roman" w:hAnsi="Times New Roman"/>
          <w:sz w:val="24"/>
          <w:szCs w:val="24"/>
        </w:rPr>
      </w:pPr>
    </w:p>
    <w:p w14:paraId="45166D80" w14:textId="77777777" w:rsidR="003E2FEF" w:rsidRDefault="003E2FEF" w:rsidP="0033539F">
      <w:pPr>
        <w:pStyle w:val="AralkYok"/>
        <w:jc w:val="both"/>
        <w:rPr>
          <w:rFonts w:ascii="Times New Roman" w:hAnsi="Times New Roman"/>
          <w:b/>
          <w:bCs/>
          <w:sz w:val="24"/>
          <w:szCs w:val="24"/>
        </w:rPr>
      </w:pPr>
      <w:r w:rsidRPr="0033539F">
        <w:rPr>
          <w:rFonts w:ascii="Times New Roman" w:hAnsi="Times New Roman"/>
          <w:b/>
          <w:bCs/>
          <w:sz w:val="24"/>
          <w:szCs w:val="24"/>
        </w:rPr>
        <w:t xml:space="preserve">2. Yatırım Teşvik Mevzuatı </w:t>
      </w:r>
    </w:p>
    <w:p w14:paraId="08739654" w14:textId="77777777" w:rsidR="00252520" w:rsidRPr="0033539F" w:rsidRDefault="00252520" w:rsidP="0033539F">
      <w:pPr>
        <w:pStyle w:val="AralkYok"/>
        <w:jc w:val="both"/>
        <w:rPr>
          <w:rFonts w:ascii="Times New Roman" w:hAnsi="Times New Roman"/>
          <w:b/>
          <w:bCs/>
          <w:sz w:val="24"/>
          <w:szCs w:val="24"/>
        </w:rPr>
      </w:pPr>
    </w:p>
    <w:p w14:paraId="555ACB4A" w14:textId="7ACC7E6B" w:rsidR="003B00D9" w:rsidRPr="0033539F" w:rsidRDefault="00A03EB7" w:rsidP="00252520">
      <w:pPr>
        <w:pStyle w:val="AralkYok"/>
        <w:ind w:firstLine="720"/>
        <w:jc w:val="both"/>
        <w:rPr>
          <w:rFonts w:ascii="Times New Roman" w:hAnsi="Times New Roman"/>
          <w:sz w:val="24"/>
          <w:szCs w:val="24"/>
        </w:rPr>
      </w:pPr>
      <w:r>
        <w:rPr>
          <w:rFonts w:ascii="Times New Roman" w:hAnsi="Times New Roman"/>
          <w:sz w:val="24"/>
          <w:szCs w:val="24"/>
        </w:rPr>
        <w:t>Türkmenistan’</w:t>
      </w:r>
      <w:r w:rsidR="005D047F" w:rsidRPr="0033539F">
        <w:rPr>
          <w:rFonts w:ascii="Times New Roman" w:hAnsi="Times New Roman"/>
          <w:sz w:val="24"/>
          <w:szCs w:val="24"/>
        </w:rPr>
        <w:t>da yatırım ortamının iyileştirilmesi için hukuk</w:t>
      </w:r>
      <w:r>
        <w:rPr>
          <w:rFonts w:ascii="Times New Roman" w:hAnsi="Times New Roman"/>
          <w:sz w:val="24"/>
          <w:szCs w:val="24"/>
        </w:rPr>
        <w:t>i</w:t>
      </w:r>
      <w:r w:rsidR="005D047F" w:rsidRPr="0033539F">
        <w:rPr>
          <w:rFonts w:ascii="Times New Roman" w:hAnsi="Times New Roman"/>
          <w:sz w:val="24"/>
          <w:szCs w:val="24"/>
        </w:rPr>
        <w:t xml:space="preserve"> </w:t>
      </w:r>
      <w:r>
        <w:rPr>
          <w:rFonts w:ascii="Times New Roman" w:hAnsi="Times New Roman"/>
          <w:sz w:val="24"/>
          <w:szCs w:val="24"/>
        </w:rPr>
        <w:t>düzenlemeler yapılmaktadır.</w:t>
      </w:r>
      <w:r w:rsidR="005D047F" w:rsidRPr="0033539F">
        <w:rPr>
          <w:rFonts w:ascii="Times New Roman" w:hAnsi="Times New Roman"/>
          <w:sz w:val="24"/>
          <w:szCs w:val="24"/>
        </w:rPr>
        <w:t xml:space="preserve"> </w:t>
      </w:r>
      <w:r>
        <w:rPr>
          <w:rFonts w:ascii="Times New Roman" w:hAnsi="Times New Roman"/>
          <w:sz w:val="24"/>
          <w:szCs w:val="24"/>
        </w:rPr>
        <w:t xml:space="preserve">Yatırım mevzuatının </w:t>
      </w:r>
      <w:r w:rsidR="005D047F" w:rsidRPr="0033539F">
        <w:rPr>
          <w:rFonts w:ascii="Times New Roman" w:hAnsi="Times New Roman"/>
          <w:sz w:val="24"/>
          <w:szCs w:val="24"/>
        </w:rPr>
        <w:t>dünya standartlarına çıkarılması için önemli çaba göster</w:t>
      </w:r>
      <w:r>
        <w:rPr>
          <w:rFonts w:ascii="Times New Roman" w:hAnsi="Times New Roman"/>
          <w:sz w:val="24"/>
          <w:szCs w:val="24"/>
        </w:rPr>
        <w:t>il</w:t>
      </w:r>
      <w:r w:rsidR="005D047F" w:rsidRPr="0033539F">
        <w:rPr>
          <w:rFonts w:ascii="Times New Roman" w:hAnsi="Times New Roman"/>
          <w:sz w:val="24"/>
          <w:szCs w:val="24"/>
        </w:rPr>
        <w:t>mektedir. Türkmenistan’ın doğalgaz ve petrol bakımından zengin rezervlere sahip olması ülkeye gelen yabancı yatırımların büyük bir kısmı bu sektörde toplanmış bulunmaktadır. 2030 yılına kadar petrol-</w:t>
      </w:r>
      <w:r w:rsidR="007C48F3">
        <w:rPr>
          <w:rFonts w:ascii="Times New Roman" w:hAnsi="Times New Roman"/>
          <w:sz w:val="24"/>
          <w:szCs w:val="24"/>
        </w:rPr>
        <w:t>doğal</w:t>
      </w:r>
      <w:r w:rsidR="005D047F" w:rsidRPr="0033539F">
        <w:rPr>
          <w:rFonts w:ascii="Times New Roman" w:hAnsi="Times New Roman"/>
          <w:sz w:val="24"/>
          <w:szCs w:val="24"/>
        </w:rPr>
        <w:t xml:space="preserve">gaz sektörünün kalkınma planları kapsamında bu sektöre yabancı yatırımın çekilmesi öngörülmektedir. Bu nedenle, ülkenin petrol ve </w:t>
      </w:r>
      <w:r w:rsidR="007C48F3">
        <w:rPr>
          <w:rFonts w:ascii="Times New Roman" w:hAnsi="Times New Roman"/>
          <w:sz w:val="24"/>
          <w:szCs w:val="24"/>
        </w:rPr>
        <w:t>doğal</w:t>
      </w:r>
      <w:r w:rsidR="005D047F" w:rsidRPr="0033539F">
        <w:rPr>
          <w:rFonts w:ascii="Times New Roman" w:hAnsi="Times New Roman"/>
          <w:sz w:val="24"/>
          <w:szCs w:val="24"/>
        </w:rPr>
        <w:t>gaz sektörünün altyapısını iyileştirmek</w:t>
      </w:r>
      <w:r w:rsidR="007C48F3">
        <w:rPr>
          <w:rFonts w:ascii="Times New Roman" w:hAnsi="Times New Roman"/>
          <w:sz w:val="24"/>
          <w:szCs w:val="24"/>
        </w:rPr>
        <w:t xml:space="preserve"> ve </w:t>
      </w:r>
      <w:r w:rsidR="005D047F" w:rsidRPr="0033539F">
        <w:rPr>
          <w:rFonts w:ascii="Times New Roman" w:hAnsi="Times New Roman"/>
          <w:sz w:val="24"/>
          <w:szCs w:val="24"/>
        </w:rPr>
        <w:t>yabancı yatırım çekmek için Hidrokarbon Kaynakları Kanunu kabul edilmiştir. Yerel ve yabancı yatırımın teşviki için cazip yatırım olanaklarının oluşturulması bakımında</w:t>
      </w:r>
      <w:r w:rsidR="00ED61D6">
        <w:rPr>
          <w:rFonts w:ascii="Times New Roman" w:hAnsi="Times New Roman"/>
          <w:sz w:val="24"/>
          <w:szCs w:val="24"/>
        </w:rPr>
        <w:t>n</w:t>
      </w:r>
      <w:r w:rsidR="005D047F" w:rsidRPr="0033539F">
        <w:rPr>
          <w:rFonts w:ascii="Times New Roman" w:hAnsi="Times New Roman"/>
          <w:sz w:val="24"/>
          <w:szCs w:val="24"/>
        </w:rPr>
        <w:t xml:space="preserve"> çok sayıda yasal düzenleme yapılmıştır. Bu yasal düzenlemeler yürürlüğe girmiştir. </w:t>
      </w:r>
    </w:p>
    <w:p w14:paraId="1735A742" w14:textId="77777777" w:rsidR="00252520" w:rsidRDefault="00252520" w:rsidP="0033539F">
      <w:pPr>
        <w:pStyle w:val="AralkYok"/>
        <w:jc w:val="both"/>
        <w:rPr>
          <w:rFonts w:ascii="Times New Roman" w:hAnsi="Times New Roman"/>
          <w:sz w:val="24"/>
          <w:szCs w:val="24"/>
        </w:rPr>
      </w:pPr>
    </w:p>
    <w:p w14:paraId="005E4C7F" w14:textId="77777777" w:rsidR="003B00D9" w:rsidRPr="0033539F" w:rsidRDefault="005D047F" w:rsidP="00252520">
      <w:pPr>
        <w:pStyle w:val="AralkYok"/>
        <w:ind w:firstLine="720"/>
        <w:jc w:val="both"/>
        <w:rPr>
          <w:rFonts w:ascii="Times New Roman" w:hAnsi="Times New Roman"/>
          <w:sz w:val="24"/>
          <w:szCs w:val="24"/>
        </w:rPr>
      </w:pPr>
      <w:r w:rsidRPr="0033539F">
        <w:rPr>
          <w:rFonts w:ascii="Times New Roman" w:hAnsi="Times New Roman"/>
          <w:sz w:val="24"/>
          <w:szCs w:val="24"/>
        </w:rPr>
        <w:t xml:space="preserve">Yabancı yatırım sadece ulusal kanunlar tarafından düzenlenmeyip, bu sektöre ilişkin çok sayıda ikili ve çok taraflı uluslararası anlaşmalar bunları desteklemektedir. </w:t>
      </w:r>
    </w:p>
    <w:p w14:paraId="3CA95C7C" w14:textId="77777777" w:rsidR="00252520" w:rsidRDefault="00252520" w:rsidP="0033539F">
      <w:pPr>
        <w:pStyle w:val="AralkYok"/>
        <w:jc w:val="both"/>
        <w:rPr>
          <w:rFonts w:ascii="Times New Roman" w:hAnsi="Times New Roman"/>
          <w:sz w:val="24"/>
          <w:szCs w:val="24"/>
        </w:rPr>
      </w:pPr>
    </w:p>
    <w:p w14:paraId="1624DCD9" w14:textId="77777777" w:rsidR="00985545" w:rsidRDefault="005D047F" w:rsidP="00985545">
      <w:pPr>
        <w:pStyle w:val="AralkYok"/>
        <w:ind w:firstLine="720"/>
        <w:jc w:val="both"/>
        <w:rPr>
          <w:rFonts w:ascii="Times New Roman" w:hAnsi="Times New Roman"/>
          <w:sz w:val="24"/>
          <w:szCs w:val="24"/>
        </w:rPr>
      </w:pPr>
      <w:r w:rsidRPr="0033539F">
        <w:rPr>
          <w:rFonts w:ascii="Times New Roman" w:hAnsi="Times New Roman"/>
          <w:sz w:val="24"/>
          <w:szCs w:val="24"/>
        </w:rPr>
        <w:t xml:space="preserve">Yabancı yatırımların uluslararası kanunlar çerçevesinde korunmasına büyük önem veren Türkmenistan’ın, taraf olduğu birçok uluslararası sözleşmeler bulunmaktadır. Örneğin, 1965 tarihli Devletler ile Diğer Devlet Vatandaşları arasındaki Yatırım İhtilaflara dair Washington Sözleşmesi, 1992 tarihli BDT Devletleri Arasında Ekonomik ilişkilerin İhtilaflarının dair Kiev Sözleşmesi yer almaktadır. </w:t>
      </w:r>
    </w:p>
    <w:p w14:paraId="7026E5DE" w14:textId="77777777" w:rsidR="00985545" w:rsidRDefault="00985545" w:rsidP="00985545">
      <w:pPr>
        <w:pStyle w:val="AralkYok"/>
        <w:ind w:firstLine="720"/>
        <w:jc w:val="both"/>
        <w:rPr>
          <w:rFonts w:ascii="Times New Roman" w:hAnsi="Times New Roman"/>
          <w:sz w:val="24"/>
          <w:szCs w:val="24"/>
        </w:rPr>
      </w:pPr>
    </w:p>
    <w:p w14:paraId="1BA2CF42" w14:textId="1F4D5AE1" w:rsidR="00985545" w:rsidRPr="00985545" w:rsidRDefault="00985545" w:rsidP="00985545">
      <w:pPr>
        <w:pStyle w:val="AralkYok"/>
        <w:ind w:firstLine="720"/>
        <w:jc w:val="both"/>
        <w:rPr>
          <w:rFonts w:ascii="Times New Roman" w:hAnsi="Times New Roman"/>
          <w:sz w:val="24"/>
          <w:szCs w:val="24"/>
        </w:rPr>
      </w:pPr>
      <w:r w:rsidRPr="00985545">
        <w:rPr>
          <w:rFonts w:ascii="Times New Roman" w:hAnsi="Times New Roman"/>
          <w:sz w:val="24"/>
          <w:szCs w:val="24"/>
        </w:rPr>
        <w:t>19 Nisan 2022 tarihinde Türkmenistan, 10 Haziran 1958’de New York’ta kabul edilen Yabancı Hakem Kararlarının Tanınması ve Tenfizine Dair Sözleşme’ye aşağıdaki koşullarda katılmayı kabul etmiştir:</w:t>
      </w:r>
    </w:p>
    <w:p w14:paraId="4FF5C91A" w14:textId="364BFE45" w:rsidR="00985545" w:rsidRPr="00985545" w:rsidRDefault="00985545" w:rsidP="00985545">
      <w:pPr>
        <w:pStyle w:val="AralkYok"/>
        <w:ind w:firstLine="720"/>
        <w:jc w:val="both"/>
        <w:rPr>
          <w:rFonts w:ascii="Times New Roman" w:hAnsi="Times New Roman"/>
          <w:sz w:val="24"/>
          <w:szCs w:val="24"/>
        </w:rPr>
      </w:pPr>
      <w:r>
        <w:rPr>
          <w:rFonts w:ascii="Times New Roman" w:hAnsi="Times New Roman"/>
          <w:sz w:val="24"/>
          <w:szCs w:val="24"/>
        </w:rPr>
        <w:t>Y</w:t>
      </w:r>
      <w:r w:rsidRPr="00985545">
        <w:rPr>
          <w:rFonts w:ascii="Times New Roman" w:hAnsi="Times New Roman"/>
          <w:sz w:val="24"/>
          <w:szCs w:val="24"/>
        </w:rPr>
        <w:t>alnızca başka bir üye devletin topraklarında verilen yabancı hakem kararlarının tanınmasını ve tenfizini sağlayacaktır;</w:t>
      </w:r>
    </w:p>
    <w:p w14:paraId="2330D824" w14:textId="1C6679E8" w:rsidR="00985545" w:rsidRPr="00985545" w:rsidRDefault="00985545" w:rsidP="00985545">
      <w:pPr>
        <w:pStyle w:val="AralkYok"/>
        <w:ind w:firstLine="720"/>
        <w:jc w:val="both"/>
        <w:rPr>
          <w:rFonts w:ascii="Times New Roman" w:hAnsi="Times New Roman"/>
          <w:sz w:val="24"/>
          <w:szCs w:val="24"/>
        </w:rPr>
      </w:pPr>
      <w:r w:rsidRPr="00985545">
        <w:rPr>
          <w:rFonts w:ascii="Times New Roman" w:hAnsi="Times New Roman"/>
          <w:sz w:val="24"/>
          <w:szCs w:val="24"/>
        </w:rPr>
        <w:t>Sözleşmeyi yalnızca milli mevzuat kapsamında ticari uyuşmazlık olarak kabul edilen uyuşmazlıklara uygulayacaktır;</w:t>
      </w:r>
    </w:p>
    <w:p w14:paraId="23E0B3EC" w14:textId="225F6EC8" w:rsidR="00985545" w:rsidRPr="00985545" w:rsidRDefault="00985545" w:rsidP="00985545">
      <w:pPr>
        <w:pStyle w:val="AralkYok"/>
        <w:ind w:firstLine="720"/>
        <w:jc w:val="both"/>
        <w:rPr>
          <w:rFonts w:ascii="Times New Roman" w:hAnsi="Times New Roman"/>
          <w:sz w:val="24"/>
          <w:szCs w:val="24"/>
        </w:rPr>
      </w:pPr>
      <w:r w:rsidRPr="00985545">
        <w:rPr>
          <w:rFonts w:ascii="Times New Roman" w:hAnsi="Times New Roman"/>
          <w:sz w:val="24"/>
          <w:szCs w:val="24"/>
        </w:rPr>
        <w:t>Sözleşmeyi yalnızca Sözleşmenin kendisi için </w:t>
      </w:r>
      <w:r w:rsidRPr="00985545">
        <w:rPr>
          <w:rFonts w:ascii="Times New Roman" w:hAnsi="Times New Roman"/>
          <w:i/>
          <w:iCs/>
          <w:sz w:val="24"/>
          <w:szCs w:val="24"/>
        </w:rPr>
        <w:t>yürürlüğe girmesinden sonra verilen</w:t>
      </w:r>
      <w:r w:rsidRPr="00985545">
        <w:rPr>
          <w:rFonts w:ascii="Times New Roman" w:hAnsi="Times New Roman"/>
          <w:sz w:val="24"/>
          <w:szCs w:val="24"/>
        </w:rPr>
        <w:t> mahkeme kararlarına yönelik uygulayacaktır.</w:t>
      </w:r>
    </w:p>
    <w:p w14:paraId="484DCB4D" w14:textId="7E632C36" w:rsidR="009773F3" w:rsidRDefault="009773F3" w:rsidP="00252520">
      <w:pPr>
        <w:pStyle w:val="AralkYok"/>
        <w:ind w:firstLine="720"/>
        <w:jc w:val="both"/>
        <w:rPr>
          <w:rFonts w:ascii="Times New Roman" w:hAnsi="Times New Roman"/>
          <w:sz w:val="24"/>
          <w:szCs w:val="24"/>
        </w:rPr>
      </w:pPr>
    </w:p>
    <w:p w14:paraId="3CDDDE04" w14:textId="77777777" w:rsidR="009773F3" w:rsidRPr="0033539F" w:rsidRDefault="009773F3" w:rsidP="00A03EB7">
      <w:pPr>
        <w:pStyle w:val="AralkYok"/>
        <w:ind w:firstLine="720"/>
        <w:jc w:val="both"/>
        <w:rPr>
          <w:rFonts w:ascii="Times New Roman" w:hAnsi="Times New Roman"/>
          <w:sz w:val="24"/>
          <w:szCs w:val="24"/>
        </w:rPr>
      </w:pPr>
      <w:r w:rsidRPr="0033539F">
        <w:rPr>
          <w:rFonts w:ascii="Times New Roman" w:hAnsi="Times New Roman"/>
          <w:sz w:val="24"/>
          <w:szCs w:val="24"/>
        </w:rPr>
        <w:t>Yabancı sermayeli şirketlere belirli bir ölçekte ve düzende gümrük ve vergi kolaylıkları sağlanmaktadır. Gümrük ve vergi kolaylıkları sadece yabancı yatırımcılar için değil, aynı zamanda özel sektörde faaliyet gösteren girişimcileri de teşvik etmektedir.</w:t>
      </w:r>
    </w:p>
    <w:p w14:paraId="269B1AF1" w14:textId="77777777" w:rsidR="00252520" w:rsidRDefault="00252520" w:rsidP="0033539F">
      <w:pPr>
        <w:pStyle w:val="AralkYok"/>
        <w:jc w:val="both"/>
        <w:rPr>
          <w:rFonts w:ascii="Times New Roman" w:hAnsi="Times New Roman"/>
          <w:sz w:val="24"/>
          <w:szCs w:val="24"/>
        </w:rPr>
      </w:pPr>
    </w:p>
    <w:p w14:paraId="27656113" w14:textId="77777777" w:rsidR="00A75730" w:rsidRDefault="009773F3" w:rsidP="00252520">
      <w:pPr>
        <w:pStyle w:val="AralkYok"/>
        <w:ind w:firstLine="720"/>
        <w:jc w:val="both"/>
        <w:rPr>
          <w:rFonts w:ascii="Times New Roman" w:hAnsi="Times New Roman"/>
          <w:sz w:val="24"/>
          <w:szCs w:val="24"/>
        </w:rPr>
      </w:pPr>
      <w:r w:rsidRPr="0033539F">
        <w:rPr>
          <w:rFonts w:ascii="Times New Roman" w:hAnsi="Times New Roman"/>
          <w:sz w:val="24"/>
          <w:szCs w:val="24"/>
        </w:rPr>
        <w:lastRenderedPageBreak/>
        <w:t>Cazip imkânlar ve belirli planlama ile yapılan teşvikler özel sektörün kalkınmasına, yabancı sermayenin gelmesine, ihracatın artmasına olumlu katkı sağlamaktadır. Bundan dolayı dünya genelinde ihracatı arttıracak projelere daha fazla önem verildiği anlaşılmaktadır. Türkmenistan kanunlarına göre, yabancı yatırımı olan şirketler ürettiği ürünleri (hizmetler dâhil) lisans almaksızın ihracat gerçekleştirebilmekte ve kendi ihtiyacı olan ürünleri (hammadde ve hizmetler) ithal etme olanaklarına sahiptirler.</w:t>
      </w:r>
    </w:p>
    <w:p w14:paraId="7749E15A" w14:textId="77777777" w:rsidR="00A75730" w:rsidRDefault="00A75730" w:rsidP="00252520">
      <w:pPr>
        <w:pStyle w:val="AralkYok"/>
        <w:ind w:firstLine="720"/>
        <w:jc w:val="both"/>
        <w:rPr>
          <w:rFonts w:ascii="Times New Roman" w:hAnsi="Times New Roman"/>
          <w:sz w:val="24"/>
          <w:szCs w:val="24"/>
        </w:rPr>
      </w:pPr>
    </w:p>
    <w:p w14:paraId="68573686" w14:textId="77777777" w:rsidR="003E2FEF" w:rsidRPr="0033539F" w:rsidRDefault="003E2FEF" w:rsidP="0033539F">
      <w:pPr>
        <w:pStyle w:val="AralkYok"/>
        <w:jc w:val="both"/>
        <w:rPr>
          <w:rFonts w:ascii="Times New Roman" w:hAnsi="Times New Roman"/>
          <w:sz w:val="24"/>
          <w:szCs w:val="24"/>
        </w:rPr>
      </w:pPr>
      <w:r w:rsidRPr="0033539F">
        <w:rPr>
          <w:rFonts w:ascii="Times New Roman" w:hAnsi="Times New Roman"/>
          <w:b/>
          <w:bCs/>
          <w:sz w:val="24"/>
          <w:szCs w:val="24"/>
        </w:rPr>
        <w:t xml:space="preserve">C. </w:t>
      </w:r>
      <w:r w:rsidR="00336F3B" w:rsidRPr="0033539F">
        <w:rPr>
          <w:rFonts w:ascii="Times New Roman" w:hAnsi="Times New Roman"/>
          <w:b/>
          <w:bCs/>
          <w:sz w:val="24"/>
          <w:szCs w:val="24"/>
        </w:rPr>
        <w:t>TÜRKMENİSTAN’DA</w:t>
      </w:r>
      <w:r w:rsidRPr="0033539F">
        <w:rPr>
          <w:rFonts w:ascii="Times New Roman" w:hAnsi="Times New Roman"/>
          <w:b/>
          <w:bCs/>
          <w:sz w:val="24"/>
          <w:szCs w:val="24"/>
        </w:rPr>
        <w:t xml:space="preserve">Kİ TÜRK YATIRIMLARI </w:t>
      </w:r>
    </w:p>
    <w:p w14:paraId="74D3A431" w14:textId="77777777" w:rsidR="007D44BE" w:rsidRPr="0033539F" w:rsidRDefault="007D44BE" w:rsidP="0033539F">
      <w:pPr>
        <w:pStyle w:val="AralkYok"/>
        <w:jc w:val="both"/>
        <w:rPr>
          <w:rFonts w:ascii="Times New Roman" w:hAnsi="Times New Roman"/>
          <w:sz w:val="24"/>
          <w:szCs w:val="24"/>
        </w:rPr>
      </w:pPr>
    </w:p>
    <w:p w14:paraId="764EF31E" w14:textId="77777777" w:rsidR="003E2FEF" w:rsidRPr="0033539F" w:rsidRDefault="00825014" w:rsidP="0033539F">
      <w:pPr>
        <w:pStyle w:val="AralkYok"/>
        <w:jc w:val="both"/>
        <w:rPr>
          <w:rFonts w:ascii="Times New Roman" w:hAnsi="Times New Roman"/>
          <w:b/>
          <w:bCs/>
          <w:sz w:val="24"/>
          <w:szCs w:val="24"/>
        </w:rPr>
      </w:pPr>
      <w:r w:rsidRPr="0033539F">
        <w:rPr>
          <w:rFonts w:ascii="Times New Roman" w:hAnsi="Times New Roman"/>
          <w:b/>
          <w:bCs/>
          <w:sz w:val="24"/>
          <w:szCs w:val="24"/>
        </w:rPr>
        <w:t>1</w:t>
      </w:r>
      <w:r w:rsidR="00AB0DD7">
        <w:rPr>
          <w:rFonts w:ascii="Times New Roman" w:hAnsi="Times New Roman"/>
          <w:b/>
          <w:bCs/>
          <w:sz w:val="24"/>
          <w:szCs w:val="24"/>
        </w:rPr>
        <w:t>.</w:t>
      </w:r>
      <w:r w:rsidR="005062C8" w:rsidRPr="0033539F">
        <w:rPr>
          <w:rFonts w:ascii="Times New Roman" w:hAnsi="Times New Roman"/>
          <w:b/>
          <w:bCs/>
          <w:sz w:val="24"/>
          <w:szCs w:val="24"/>
        </w:rPr>
        <w:t xml:space="preserve"> Önde Gelen Y</w:t>
      </w:r>
      <w:r w:rsidR="003E2FEF" w:rsidRPr="0033539F">
        <w:rPr>
          <w:rFonts w:ascii="Times New Roman" w:hAnsi="Times New Roman"/>
          <w:b/>
          <w:bCs/>
          <w:sz w:val="24"/>
          <w:szCs w:val="24"/>
        </w:rPr>
        <w:t xml:space="preserve">atırımlar ve Sektörler Hakkında Bilgilendirme </w:t>
      </w:r>
    </w:p>
    <w:p w14:paraId="4DD1C7E6" w14:textId="77777777" w:rsidR="00252520" w:rsidRDefault="00252520" w:rsidP="0033539F">
      <w:pPr>
        <w:pStyle w:val="AralkYok"/>
        <w:jc w:val="both"/>
        <w:rPr>
          <w:rFonts w:ascii="Times New Roman" w:hAnsi="Times New Roman"/>
          <w:sz w:val="24"/>
          <w:szCs w:val="24"/>
        </w:rPr>
      </w:pPr>
    </w:p>
    <w:p w14:paraId="03EEA218" w14:textId="6D4300E9" w:rsidR="00A75730" w:rsidRDefault="00F01CA2" w:rsidP="00252520">
      <w:pPr>
        <w:pStyle w:val="AralkYok"/>
        <w:ind w:firstLine="720"/>
        <w:jc w:val="both"/>
        <w:rPr>
          <w:rFonts w:ascii="Times New Roman" w:hAnsi="Times New Roman"/>
          <w:sz w:val="24"/>
          <w:szCs w:val="24"/>
        </w:rPr>
      </w:pPr>
      <w:r>
        <w:rPr>
          <w:rFonts w:ascii="Times New Roman" w:hAnsi="Times New Roman"/>
          <w:sz w:val="24"/>
          <w:szCs w:val="24"/>
        </w:rPr>
        <w:t xml:space="preserve">Türkmenistan’da, Türk firmaları tarafından; tekstil fabrikaları ortaklıkları, </w:t>
      </w:r>
      <w:r w:rsidR="00AD567E">
        <w:rPr>
          <w:rFonts w:ascii="Times New Roman" w:hAnsi="Times New Roman"/>
          <w:sz w:val="24"/>
          <w:szCs w:val="24"/>
        </w:rPr>
        <w:t>enerji nakil hatları,</w:t>
      </w:r>
      <w:r w:rsidR="0099391F">
        <w:rPr>
          <w:rFonts w:ascii="Times New Roman" w:hAnsi="Times New Roman"/>
          <w:sz w:val="24"/>
          <w:szCs w:val="24"/>
        </w:rPr>
        <w:t xml:space="preserve"> bankacılık,</w:t>
      </w:r>
      <w:r w:rsidR="00AD567E">
        <w:rPr>
          <w:rFonts w:ascii="Times New Roman" w:hAnsi="Times New Roman"/>
          <w:sz w:val="24"/>
          <w:szCs w:val="24"/>
        </w:rPr>
        <w:t xml:space="preserve"> </w:t>
      </w:r>
      <w:r>
        <w:rPr>
          <w:rFonts w:ascii="Times New Roman" w:hAnsi="Times New Roman"/>
          <w:sz w:val="24"/>
          <w:szCs w:val="24"/>
        </w:rPr>
        <w:t>iş merkezi, tatil merkezi, içecek fabrikası yatırımlar</w:t>
      </w:r>
      <w:r w:rsidR="00E17250">
        <w:rPr>
          <w:rFonts w:ascii="Times New Roman" w:hAnsi="Times New Roman"/>
          <w:sz w:val="24"/>
          <w:szCs w:val="24"/>
        </w:rPr>
        <w:t>ı</w:t>
      </w:r>
      <w:r>
        <w:rPr>
          <w:rFonts w:ascii="Times New Roman" w:hAnsi="Times New Roman"/>
          <w:sz w:val="24"/>
          <w:szCs w:val="24"/>
        </w:rPr>
        <w:t xml:space="preserve"> mevcuttur.</w:t>
      </w:r>
      <w:r w:rsidR="00402C57">
        <w:rPr>
          <w:rFonts w:ascii="Times New Roman" w:hAnsi="Times New Roman"/>
          <w:sz w:val="24"/>
          <w:szCs w:val="24"/>
        </w:rPr>
        <w:t xml:space="preserve"> Türk firmalarının Türkmenistan’daki yatırımları toplamı mevcut durumda 300 milyon $ civarındadır.</w:t>
      </w:r>
    </w:p>
    <w:p w14:paraId="74CD1688" w14:textId="77777777" w:rsidR="007D559F" w:rsidRDefault="007D559F" w:rsidP="00252520">
      <w:pPr>
        <w:pStyle w:val="AralkYok"/>
        <w:ind w:firstLine="720"/>
        <w:jc w:val="both"/>
        <w:rPr>
          <w:rFonts w:ascii="Times New Roman" w:hAnsi="Times New Roman"/>
          <w:sz w:val="24"/>
          <w:szCs w:val="24"/>
        </w:rPr>
      </w:pPr>
    </w:p>
    <w:p w14:paraId="7AE658DD" w14:textId="77777777" w:rsidR="007D559F" w:rsidRDefault="007D559F" w:rsidP="00252520">
      <w:pPr>
        <w:pStyle w:val="AralkYok"/>
        <w:ind w:firstLine="720"/>
        <w:jc w:val="both"/>
        <w:rPr>
          <w:rFonts w:ascii="Times New Roman" w:hAnsi="Times New Roman"/>
          <w:sz w:val="24"/>
          <w:szCs w:val="24"/>
        </w:rPr>
      </w:pPr>
      <w:r>
        <w:rPr>
          <w:rFonts w:ascii="Times New Roman" w:hAnsi="Times New Roman"/>
          <w:sz w:val="24"/>
          <w:szCs w:val="24"/>
        </w:rPr>
        <w:t>Ülkede 2015 yılına kadar 100’ün üzerinde Türk inşaat firması faaliyet göstermekte iken doğalgaz ve petrol fiyatlarında yaşanan düşük seviye dolayısıyla gelirlerdeki azalma hakedişlerin ödenmesinde gecikmelere, hiç ödenmemesine veya Türkmen Manatı olarak ödenen paraların dolara konvert</w:t>
      </w:r>
      <w:r w:rsidR="005437AC">
        <w:rPr>
          <w:rFonts w:ascii="Times New Roman" w:hAnsi="Times New Roman"/>
          <w:sz w:val="24"/>
          <w:szCs w:val="24"/>
        </w:rPr>
        <w:t>e edilmemesi</w:t>
      </w:r>
      <w:r>
        <w:rPr>
          <w:rFonts w:ascii="Times New Roman" w:hAnsi="Times New Roman"/>
          <w:sz w:val="24"/>
          <w:szCs w:val="24"/>
        </w:rPr>
        <w:t xml:space="preserve"> problemlerine yol açmıştır. Bu tarihten sonra yıllar içerisinde Türk inşaat firması sayısı 8-10 seviyelerine </w:t>
      </w:r>
      <w:r w:rsidR="005437AC">
        <w:rPr>
          <w:rFonts w:ascii="Times New Roman" w:hAnsi="Times New Roman"/>
          <w:sz w:val="24"/>
          <w:szCs w:val="24"/>
        </w:rPr>
        <w:t xml:space="preserve">kadar </w:t>
      </w:r>
      <w:r>
        <w:rPr>
          <w:rFonts w:ascii="Times New Roman" w:hAnsi="Times New Roman"/>
          <w:sz w:val="24"/>
          <w:szCs w:val="24"/>
        </w:rPr>
        <w:t xml:space="preserve">düşmüştür. Kalan firmalar </w:t>
      </w:r>
      <w:r w:rsidR="00996EF1">
        <w:rPr>
          <w:rFonts w:ascii="Times New Roman" w:hAnsi="Times New Roman"/>
          <w:sz w:val="24"/>
          <w:szCs w:val="24"/>
        </w:rPr>
        <w:t xml:space="preserve">da </w:t>
      </w:r>
      <w:r>
        <w:rPr>
          <w:rFonts w:ascii="Times New Roman" w:hAnsi="Times New Roman"/>
          <w:sz w:val="24"/>
          <w:szCs w:val="24"/>
        </w:rPr>
        <w:t xml:space="preserve">büyük ölçekli projeler almakta ve çoğunlukla yabancı ortaklarla işbirliği yapmaktadır. </w:t>
      </w:r>
      <w:r w:rsidR="005437AC">
        <w:rPr>
          <w:rFonts w:ascii="Times New Roman" w:hAnsi="Times New Roman"/>
          <w:sz w:val="24"/>
          <w:szCs w:val="24"/>
        </w:rPr>
        <w:t>K</w:t>
      </w:r>
      <w:r>
        <w:rPr>
          <w:rFonts w:ascii="Times New Roman" w:hAnsi="Times New Roman"/>
          <w:sz w:val="24"/>
          <w:szCs w:val="24"/>
        </w:rPr>
        <w:t xml:space="preserve">onut, okul ve kreş gibi </w:t>
      </w:r>
      <w:r w:rsidR="005437AC">
        <w:rPr>
          <w:rFonts w:ascii="Times New Roman" w:hAnsi="Times New Roman"/>
          <w:sz w:val="24"/>
          <w:szCs w:val="24"/>
        </w:rPr>
        <w:t xml:space="preserve">küçük hacimli </w:t>
      </w:r>
      <w:r>
        <w:rPr>
          <w:rFonts w:ascii="Times New Roman" w:hAnsi="Times New Roman"/>
          <w:sz w:val="24"/>
          <w:szCs w:val="24"/>
        </w:rPr>
        <w:t xml:space="preserve">inşaat işleri Türkmen inşaat firmalarına yaptırılmaktadır. Bu alanda Türk firmalarına iş verilmemektedir.   </w:t>
      </w:r>
    </w:p>
    <w:p w14:paraId="05F17026" w14:textId="77777777" w:rsidR="00F01CA2" w:rsidRDefault="00F01CA2" w:rsidP="00252520">
      <w:pPr>
        <w:pStyle w:val="AralkYok"/>
        <w:ind w:firstLine="720"/>
        <w:jc w:val="both"/>
        <w:rPr>
          <w:rFonts w:ascii="Times New Roman" w:hAnsi="Times New Roman"/>
          <w:sz w:val="24"/>
          <w:szCs w:val="24"/>
        </w:rPr>
      </w:pPr>
    </w:p>
    <w:p w14:paraId="1A68113D" w14:textId="77777777" w:rsidR="00825014" w:rsidRPr="0033539F" w:rsidRDefault="00AB0DD7" w:rsidP="0033539F">
      <w:pPr>
        <w:pStyle w:val="AralkYok"/>
        <w:jc w:val="both"/>
        <w:rPr>
          <w:rFonts w:ascii="Times New Roman" w:hAnsi="Times New Roman"/>
          <w:b/>
          <w:bCs/>
          <w:sz w:val="24"/>
          <w:szCs w:val="24"/>
        </w:rPr>
      </w:pPr>
      <w:r>
        <w:rPr>
          <w:rFonts w:ascii="Times New Roman" w:hAnsi="Times New Roman"/>
          <w:b/>
          <w:bCs/>
          <w:sz w:val="24"/>
          <w:szCs w:val="24"/>
        </w:rPr>
        <w:t>2.</w:t>
      </w:r>
      <w:r w:rsidR="00825014" w:rsidRPr="0033539F">
        <w:rPr>
          <w:rFonts w:ascii="Times New Roman" w:hAnsi="Times New Roman"/>
          <w:b/>
          <w:bCs/>
          <w:sz w:val="24"/>
          <w:szCs w:val="24"/>
        </w:rPr>
        <w:t xml:space="preserve"> Türk Yatırımcıların Karşılaştıkları Sorunlar</w:t>
      </w:r>
    </w:p>
    <w:p w14:paraId="256A03D0" w14:textId="77777777" w:rsidR="00252520" w:rsidRDefault="00252520" w:rsidP="0033539F">
      <w:pPr>
        <w:pStyle w:val="AralkYok"/>
        <w:jc w:val="both"/>
        <w:rPr>
          <w:rFonts w:ascii="Times New Roman" w:hAnsi="Times New Roman"/>
          <w:sz w:val="24"/>
          <w:szCs w:val="24"/>
        </w:rPr>
      </w:pPr>
    </w:p>
    <w:p w14:paraId="6F21144F" w14:textId="76016FDD" w:rsidR="00563799" w:rsidRDefault="00563799" w:rsidP="00252520">
      <w:pPr>
        <w:pStyle w:val="AralkYok"/>
        <w:ind w:firstLine="720"/>
        <w:jc w:val="both"/>
        <w:rPr>
          <w:rFonts w:ascii="Times New Roman" w:hAnsi="Times New Roman"/>
          <w:sz w:val="24"/>
          <w:szCs w:val="24"/>
        </w:rPr>
      </w:pPr>
      <w:r>
        <w:rPr>
          <w:rFonts w:ascii="Times New Roman" w:hAnsi="Times New Roman"/>
          <w:sz w:val="24"/>
          <w:szCs w:val="24"/>
        </w:rPr>
        <w:t>Türk firmalarınca yatırım yapılmadan önce, Türkmenistan hakkında yerli ve yabancı yayınların çok iyi incelenmesi gerekmektedir. Yasal mevzuat açısından herhangi bir sıkıntı yokmuş gibi gözükse de uygulamada sıkıntı</w:t>
      </w:r>
      <w:r w:rsidR="0099391F">
        <w:rPr>
          <w:rFonts w:ascii="Times New Roman" w:hAnsi="Times New Roman"/>
          <w:sz w:val="24"/>
          <w:szCs w:val="24"/>
        </w:rPr>
        <w:t>lar çıkabilmektedir.</w:t>
      </w:r>
      <w:r>
        <w:rPr>
          <w:rFonts w:ascii="Times New Roman" w:hAnsi="Times New Roman"/>
          <w:sz w:val="24"/>
          <w:szCs w:val="24"/>
        </w:rPr>
        <w:t xml:space="preserve"> Ülkede yatırım yapılsa dahi ülkeye girişte alınması gereken </w:t>
      </w:r>
      <w:r w:rsidRPr="00BF1A1F">
        <w:rPr>
          <w:rFonts w:ascii="Times New Roman" w:hAnsi="Times New Roman"/>
          <w:iCs/>
          <w:sz w:val="24"/>
          <w:szCs w:val="24"/>
        </w:rPr>
        <w:t>vizenin temininde</w:t>
      </w:r>
      <w:r>
        <w:rPr>
          <w:rFonts w:ascii="Times New Roman" w:hAnsi="Times New Roman"/>
          <w:sz w:val="24"/>
          <w:szCs w:val="24"/>
        </w:rPr>
        <w:t xml:space="preserve"> zorluklarla karşılaşılmaktadır. </w:t>
      </w:r>
      <w:r w:rsidR="006757B8">
        <w:rPr>
          <w:rFonts w:ascii="Times New Roman" w:hAnsi="Times New Roman"/>
          <w:sz w:val="24"/>
          <w:szCs w:val="24"/>
        </w:rPr>
        <w:t xml:space="preserve">Vize alınsa dahi ülke içinde seyahat edilebilecek yerler kısıtlanmaktadır. </w:t>
      </w:r>
      <w:r>
        <w:rPr>
          <w:rFonts w:ascii="Times New Roman" w:hAnsi="Times New Roman"/>
          <w:sz w:val="24"/>
          <w:szCs w:val="24"/>
        </w:rPr>
        <w:t xml:space="preserve">Yatırımcı firma sahibine dahi zaman zaman vize verilmediği </w:t>
      </w:r>
      <w:r w:rsidR="007D559F">
        <w:rPr>
          <w:rFonts w:ascii="Times New Roman" w:hAnsi="Times New Roman"/>
          <w:sz w:val="24"/>
          <w:szCs w:val="24"/>
        </w:rPr>
        <w:t>veya vizesinin uzatılm</w:t>
      </w:r>
      <w:r w:rsidR="00AB0DD7">
        <w:rPr>
          <w:rFonts w:ascii="Times New Roman" w:hAnsi="Times New Roman"/>
          <w:sz w:val="24"/>
          <w:szCs w:val="24"/>
        </w:rPr>
        <w:t xml:space="preserve">adığı gibi </w:t>
      </w:r>
      <w:r>
        <w:rPr>
          <w:rFonts w:ascii="Times New Roman" w:hAnsi="Times New Roman"/>
          <w:sz w:val="24"/>
          <w:szCs w:val="24"/>
        </w:rPr>
        <w:t xml:space="preserve">durumlar görülmektedir. </w:t>
      </w:r>
    </w:p>
    <w:p w14:paraId="08DEF878" w14:textId="6CEEB622" w:rsidR="0099391F" w:rsidRDefault="0099391F" w:rsidP="00252520">
      <w:pPr>
        <w:pStyle w:val="AralkYok"/>
        <w:ind w:firstLine="720"/>
        <w:jc w:val="both"/>
        <w:rPr>
          <w:rFonts w:ascii="Times New Roman" w:hAnsi="Times New Roman"/>
          <w:sz w:val="24"/>
          <w:szCs w:val="24"/>
        </w:rPr>
      </w:pPr>
    </w:p>
    <w:p w14:paraId="1CCE2C71" w14:textId="682AC6E0" w:rsidR="0099391F" w:rsidRDefault="004E170C" w:rsidP="004E170C">
      <w:pPr>
        <w:pStyle w:val="AralkYok"/>
        <w:ind w:firstLine="720"/>
        <w:jc w:val="both"/>
        <w:rPr>
          <w:rFonts w:ascii="Times New Roman" w:hAnsi="Times New Roman"/>
          <w:sz w:val="24"/>
          <w:szCs w:val="24"/>
        </w:rPr>
      </w:pPr>
      <w:r w:rsidRPr="004E170C">
        <w:rPr>
          <w:rFonts w:ascii="Times New Roman" w:hAnsi="Times New Roman"/>
          <w:sz w:val="24"/>
          <w:szCs w:val="24"/>
        </w:rPr>
        <w:t>Türk yatırımcıların karşılaştığı en önemli sorun ticari faaliyetlerden elde ettiği Manat cinsinden karlarını dövize çevirerek Türkiye’ye gönderememeleridir. Resmi döviz kuru ile karaborsada oluşan kur arasındaki ciddi farklılık nedeniyle Türkmenistan Merkez Bankası çok özel durumlar haricinde resmi kurdan konvertasyon işlemi yapmamaktadır.</w:t>
      </w:r>
      <w:r>
        <w:rPr>
          <w:rFonts w:ascii="Times New Roman" w:hAnsi="Times New Roman"/>
          <w:sz w:val="24"/>
          <w:szCs w:val="24"/>
        </w:rPr>
        <w:t xml:space="preserve"> </w:t>
      </w:r>
    </w:p>
    <w:p w14:paraId="6314FB0E" w14:textId="77777777" w:rsidR="007D559F" w:rsidRDefault="007D559F" w:rsidP="007D559F">
      <w:pPr>
        <w:pStyle w:val="AralkYok"/>
        <w:ind w:firstLine="720"/>
        <w:jc w:val="both"/>
        <w:rPr>
          <w:rFonts w:ascii="Times New Roman" w:hAnsi="Times New Roman"/>
          <w:sz w:val="24"/>
          <w:szCs w:val="24"/>
        </w:rPr>
      </w:pPr>
    </w:p>
    <w:p w14:paraId="25DBE7B8" w14:textId="660DA090" w:rsidR="007D559F" w:rsidRDefault="00BF1A1F" w:rsidP="007D559F">
      <w:pPr>
        <w:pStyle w:val="AralkYok"/>
        <w:ind w:firstLine="720"/>
        <w:jc w:val="both"/>
        <w:rPr>
          <w:rFonts w:ascii="Times New Roman" w:hAnsi="Times New Roman"/>
          <w:sz w:val="24"/>
          <w:szCs w:val="24"/>
        </w:rPr>
      </w:pPr>
      <w:r>
        <w:rPr>
          <w:rFonts w:ascii="Times New Roman" w:hAnsi="Times New Roman"/>
          <w:sz w:val="24"/>
          <w:szCs w:val="24"/>
        </w:rPr>
        <w:t>Bazı Türk yatırımları ise devletin müdahalesiyle zoraki olarak sonlandırılmıştır. Örneğin</w:t>
      </w:r>
      <w:r w:rsidR="00CE1038">
        <w:rPr>
          <w:rFonts w:ascii="Times New Roman" w:hAnsi="Times New Roman"/>
          <w:sz w:val="24"/>
          <w:szCs w:val="24"/>
        </w:rPr>
        <w:t xml:space="preserve">, </w:t>
      </w:r>
      <w:r w:rsidR="007D559F">
        <w:rPr>
          <w:rFonts w:ascii="Times New Roman" w:hAnsi="Times New Roman"/>
          <w:sz w:val="24"/>
          <w:szCs w:val="24"/>
        </w:rPr>
        <w:t>Türk firması</w:t>
      </w:r>
      <w:r w:rsidR="00CE1038">
        <w:rPr>
          <w:rFonts w:ascii="Times New Roman" w:hAnsi="Times New Roman"/>
          <w:sz w:val="24"/>
          <w:szCs w:val="24"/>
        </w:rPr>
        <w:t xml:space="preserve">na ait </w:t>
      </w:r>
      <w:r w:rsidR="007D559F">
        <w:rPr>
          <w:rFonts w:ascii="Times New Roman" w:hAnsi="Times New Roman"/>
          <w:sz w:val="24"/>
          <w:szCs w:val="24"/>
        </w:rPr>
        <w:t>Türkmen</w:t>
      </w:r>
      <w:r w:rsidR="00ED61D6">
        <w:rPr>
          <w:rFonts w:ascii="Times New Roman" w:hAnsi="Times New Roman"/>
          <w:sz w:val="24"/>
          <w:szCs w:val="24"/>
        </w:rPr>
        <w:t>istan’ın ilk ve en önemli Alışv</w:t>
      </w:r>
      <w:r w:rsidR="007D559F">
        <w:rPr>
          <w:rFonts w:ascii="Times New Roman" w:hAnsi="Times New Roman"/>
          <w:sz w:val="24"/>
          <w:szCs w:val="24"/>
        </w:rPr>
        <w:t xml:space="preserve">eriş Merkezi 2016 </w:t>
      </w:r>
      <w:r>
        <w:rPr>
          <w:rFonts w:ascii="Times New Roman" w:hAnsi="Times New Roman"/>
          <w:sz w:val="24"/>
          <w:szCs w:val="24"/>
        </w:rPr>
        <w:t>yılında</w:t>
      </w:r>
      <w:r w:rsidR="007D559F">
        <w:rPr>
          <w:rFonts w:ascii="Times New Roman" w:hAnsi="Times New Roman"/>
          <w:sz w:val="24"/>
          <w:szCs w:val="24"/>
        </w:rPr>
        <w:t xml:space="preserve"> kapatılmış</w:t>
      </w:r>
      <w:r>
        <w:rPr>
          <w:rFonts w:ascii="Times New Roman" w:hAnsi="Times New Roman"/>
          <w:sz w:val="24"/>
          <w:szCs w:val="24"/>
        </w:rPr>
        <w:t xml:space="preserve">, </w:t>
      </w:r>
      <w:r w:rsidR="007D559F">
        <w:rPr>
          <w:rFonts w:ascii="Times New Roman" w:hAnsi="Times New Roman"/>
          <w:sz w:val="24"/>
          <w:szCs w:val="24"/>
        </w:rPr>
        <w:t>Central Hospital</w:t>
      </w:r>
      <w:r w:rsidR="00CE1038">
        <w:rPr>
          <w:rFonts w:ascii="Times New Roman" w:hAnsi="Times New Roman"/>
          <w:sz w:val="24"/>
          <w:szCs w:val="24"/>
        </w:rPr>
        <w:t xml:space="preserve"> ismindeki Türk özel hastanesi</w:t>
      </w:r>
      <w:r w:rsidR="007D559F">
        <w:rPr>
          <w:rFonts w:ascii="Times New Roman" w:hAnsi="Times New Roman"/>
          <w:sz w:val="24"/>
          <w:szCs w:val="24"/>
        </w:rPr>
        <w:t xml:space="preserve"> de 2017 yılında kapatılmıştır.</w:t>
      </w:r>
    </w:p>
    <w:p w14:paraId="00554AE0" w14:textId="77777777" w:rsidR="00563799" w:rsidRDefault="00563799" w:rsidP="00252520">
      <w:pPr>
        <w:pStyle w:val="AralkYok"/>
        <w:ind w:firstLine="720"/>
        <w:jc w:val="both"/>
        <w:rPr>
          <w:rFonts w:ascii="Times New Roman" w:hAnsi="Times New Roman"/>
          <w:sz w:val="24"/>
          <w:szCs w:val="24"/>
        </w:rPr>
      </w:pPr>
    </w:p>
    <w:p w14:paraId="63261C5C" w14:textId="77777777" w:rsidR="00075B1D" w:rsidRPr="0033539F" w:rsidRDefault="003E2FEF" w:rsidP="0033539F">
      <w:pPr>
        <w:pStyle w:val="AralkYok"/>
        <w:jc w:val="both"/>
        <w:rPr>
          <w:rFonts w:ascii="Times New Roman" w:hAnsi="Times New Roman"/>
          <w:sz w:val="24"/>
          <w:szCs w:val="24"/>
        </w:rPr>
      </w:pPr>
      <w:r w:rsidRPr="0033539F">
        <w:rPr>
          <w:rFonts w:ascii="Times New Roman" w:hAnsi="Times New Roman"/>
          <w:b/>
          <w:bCs/>
          <w:sz w:val="24"/>
          <w:szCs w:val="24"/>
        </w:rPr>
        <w:t xml:space="preserve">D. </w:t>
      </w:r>
      <w:r w:rsidR="00075B1D" w:rsidRPr="0033539F">
        <w:rPr>
          <w:rFonts w:ascii="Times New Roman" w:hAnsi="Times New Roman"/>
          <w:b/>
          <w:bCs/>
          <w:sz w:val="24"/>
          <w:szCs w:val="24"/>
        </w:rPr>
        <w:t xml:space="preserve">TÜRKMENİSTAN’DAKİ </w:t>
      </w:r>
      <w:r w:rsidRPr="0033539F">
        <w:rPr>
          <w:rFonts w:ascii="Times New Roman" w:hAnsi="Times New Roman"/>
          <w:b/>
          <w:bCs/>
          <w:sz w:val="24"/>
          <w:szCs w:val="24"/>
        </w:rPr>
        <w:t xml:space="preserve">DİĞER ÜLKELERİN YATIRIMLARI </w:t>
      </w:r>
    </w:p>
    <w:p w14:paraId="481ADCF9" w14:textId="77777777" w:rsidR="003E2FEF" w:rsidRPr="0033539F" w:rsidRDefault="00075B1D" w:rsidP="0033539F">
      <w:pPr>
        <w:pStyle w:val="AralkYok"/>
        <w:jc w:val="both"/>
        <w:rPr>
          <w:rFonts w:ascii="Times New Roman" w:hAnsi="Times New Roman"/>
          <w:sz w:val="24"/>
          <w:szCs w:val="24"/>
        </w:rPr>
      </w:pPr>
      <w:r w:rsidRPr="0033539F">
        <w:rPr>
          <w:rFonts w:ascii="Times New Roman" w:hAnsi="Times New Roman"/>
          <w:b/>
          <w:bCs/>
          <w:sz w:val="24"/>
          <w:szCs w:val="24"/>
        </w:rPr>
        <w:t xml:space="preserve">    </w:t>
      </w:r>
      <w:r w:rsidR="003E2FEF" w:rsidRPr="0033539F">
        <w:rPr>
          <w:rFonts w:ascii="Times New Roman" w:hAnsi="Times New Roman"/>
          <w:b/>
          <w:bCs/>
          <w:sz w:val="24"/>
          <w:szCs w:val="24"/>
        </w:rPr>
        <w:t xml:space="preserve">(Doğrudan yabancı Yatırım Verileri) </w:t>
      </w:r>
    </w:p>
    <w:p w14:paraId="499C25BB" w14:textId="77777777" w:rsidR="002070AE" w:rsidRPr="0033539F" w:rsidRDefault="002070AE" w:rsidP="0033539F">
      <w:pPr>
        <w:pStyle w:val="AralkYok"/>
        <w:jc w:val="both"/>
        <w:rPr>
          <w:rFonts w:ascii="Times New Roman" w:hAnsi="Times New Roman"/>
          <w:sz w:val="24"/>
          <w:szCs w:val="24"/>
        </w:rPr>
      </w:pPr>
    </w:p>
    <w:p w14:paraId="066058A5" w14:textId="302D76E2" w:rsidR="005B086E" w:rsidRPr="0033539F" w:rsidRDefault="00EB1E38" w:rsidP="00252520">
      <w:pPr>
        <w:pStyle w:val="AralkYok"/>
        <w:ind w:firstLine="720"/>
        <w:jc w:val="both"/>
        <w:rPr>
          <w:rFonts w:ascii="Times New Roman" w:hAnsi="Times New Roman"/>
          <w:sz w:val="24"/>
          <w:szCs w:val="24"/>
        </w:rPr>
      </w:pPr>
      <w:r w:rsidRPr="0033539F">
        <w:rPr>
          <w:rFonts w:ascii="Times New Roman" w:hAnsi="Times New Roman"/>
          <w:sz w:val="24"/>
          <w:szCs w:val="24"/>
        </w:rPr>
        <w:t>Türkmenistan</w:t>
      </w:r>
      <w:r w:rsidR="004E067B" w:rsidRPr="0033539F">
        <w:rPr>
          <w:rFonts w:ascii="Times New Roman" w:hAnsi="Times New Roman"/>
          <w:sz w:val="24"/>
          <w:szCs w:val="24"/>
        </w:rPr>
        <w:t>’da son dönemlerde</w:t>
      </w:r>
      <w:r w:rsidRPr="0033539F">
        <w:rPr>
          <w:rFonts w:ascii="Times New Roman" w:hAnsi="Times New Roman"/>
          <w:sz w:val="24"/>
          <w:szCs w:val="24"/>
        </w:rPr>
        <w:t xml:space="preserve"> </w:t>
      </w:r>
      <w:r w:rsidR="004E067B" w:rsidRPr="0033539F">
        <w:rPr>
          <w:rFonts w:ascii="Times New Roman" w:hAnsi="Times New Roman"/>
          <w:sz w:val="24"/>
          <w:szCs w:val="24"/>
        </w:rPr>
        <w:t xml:space="preserve">Ürün Paylaşım Anlaşmaları çerçevesinde yabancı şirketler </w:t>
      </w:r>
      <w:r w:rsidRPr="0033539F">
        <w:rPr>
          <w:rFonts w:ascii="Times New Roman" w:hAnsi="Times New Roman"/>
          <w:sz w:val="24"/>
          <w:szCs w:val="24"/>
        </w:rPr>
        <w:t>Hazar Denizi'n</w:t>
      </w:r>
      <w:r w:rsidR="005437AC">
        <w:rPr>
          <w:rFonts w:ascii="Times New Roman" w:hAnsi="Times New Roman"/>
          <w:sz w:val="24"/>
          <w:szCs w:val="24"/>
        </w:rPr>
        <w:t xml:space="preserve">de </w:t>
      </w:r>
      <w:r w:rsidR="004E067B" w:rsidRPr="0033539F">
        <w:rPr>
          <w:rFonts w:ascii="Times New Roman" w:hAnsi="Times New Roman"/>
          <w:sz w:val="24"/>
          <w:szCs w:val="24"/>
        </w:rPr>
        <w:t>çeş</w:t>
      </w:r>
      <w:r w:rsidR="00B51BB7" w:rsidRPr="0033539F">
        <w:rPr>
          <w:rFonts w:ascii="Times New Roman" w:hAnsi="Times New Roman"/>
          <w:sz w:val="24"/>
          <w:szCs w:val="24"/>
        </w:rPr>
        <w:t>itli projeler için</w:t>
      </w:r>
      <w:r w:rsidR="004E067B" w:rsidRPr="0033539F">
        <w:rPr>
          <w:rFonts w:ascii="Times New Roman" w:hAnsi="Times New Roman"/>
          <w:sz w:val="24"/>
          <w:szCs w:val="24"/>
        </w:rPr>
        <w:t xml:space="preserve"> verilen lisanslar ile yatırım yapmaktadırlar.</w:t>
      </w:r>
      <w:r w:rsidRPr="0033539F">
        <w:rPr>
          <w:rFonts w:ascii="Times New Roman" w:hAnsi="Times New Roman"/>
          <w:sz w:val="24"/>
          <w:szCs w:val="24"/>
        </w:rPr>
        <w:t xml:space="preserve"> </w:t>
      </w:r>
      <w:r w:rsidR="005437AC">
        <w:rPr>
          <w:rFonts w:ascii="Times New Roman" w:hAnsi="Times New Roman"/>
          <w:sz w:val="24"/>
          <w:szCs w:val="24"/>
        </w:rPr>
        <w:t xml:space="preserve">Burada yatırımlar </w:t>
      </w:r>
      <w:r w:rsidRPr="0033539F">
        <w:rPr>
          <w:rFonts w:ascii="Times New Roman" w:hAnsi="Times New Roman"/>
          <w:sz w:val="24"/>
          <w:szCs w:val="24"/>
        </w:rPr>
        <w:t>deniz yataklarının geliştirilmesi</w:t>
      </w:r>
      <w:r w:rsidR="00B51BB7" w:rsidRPr="0033539F">
        <w:rPr>
          <w:rFonts w:ascii="Times New Roman" w:hAnsi="Times New Roman"/>
          <w:sz w:val="24"/>
          <w:szCs w:val="24"/>
        </w:rPr>
        <w:t xml:space="preserve"> üzerine yoğunlaşmıştır. </w:t>
      </w:r>
      <w:r w:rsidRPr="0033539F">
        <w:rPr>
          <w:rFonts w:ascii="Times New Roman" w:hAnsi="Times New Roman"/>
          <w:sz w:val="24"/>
          <w:szCs w:val="24"/>
        </w:rPr>
        <w:t xml:space="preserve">Bu </w:t>
      </w:r>
      <w:r w:rsidR="00B51BB7" w:rsidRPr="0033539F">
        <w:rPr>
          <w:rFonts w:ascii="Times New Roman" w:hAnsi="Times New Roman"/>
          <w:sz w:val="24"/>
          <w:szCs w:val="24"/>
        </w:rPr>
        <w:t xml:space="preserve">alanda </w:t>
      </w:r>
      <w:r w:rsidRPr="0033539F">
        <w:rPr>
          <w:rFonts w:ascii="Times New Roman" w:hAnsi="Times New Roman"/>
          <w:sz w:val="24"/>
          <w:szCs w:val="24"/>
        </w:rPr>
        <w:t>"</w:t>
      </w:r>
      <w:r w:rsidR="00B51BB7" w:rsidRPr="0033539F">
        <w:rPr>
          <w:rFonts w:ascii="Times New Roman" w:hAnsi="Times New Roman"/>
          <w:sz w:val="24"/>
          <w:szCs w:val="24"/>
        </w:rPr>
        <w:t>Dragon Oil</w:t>
      </w:r>
      <w:r w:rsidRPr="0033539F">
        <w:rPr>
          <w:rFonts w:ascii="Times New Roman" w:hAnsi="Times New Roman"/>
          <w:sz w:val="24"/>
          <w:szCs w:val="24"/>
        </w:rPr>
        <w:t xml:space="preserve">" (BAE-Büyük Britanya), "Petronas" (Malezya), </w:t>
      </w:r>
      <w:r w:rsidR="00530D5F">
        <w:rPr>
          <w:rFonts w:ascii="Times New Roman" w:hAnsi="Times New Roman"/>
          <w:sz w:val="24"/>
          <w:szCs w:val="24"/>
        </w:rPr>
        <w:t>ENİ (İtalya)</w:t>
      </w:r>
      <w:r w:rsidR="00B51BB7" w:rsidRPr="0033539F">
        <w:rPr>
          <w:rFonts w:ascii="Times New Roman" w:hAnsi="Times New Roman"/>
          <w:sz w:val="24"/>
          <w:szCs w:val="24"/>
        </w:rPr>
        <w:t xml:space="preserve"> ve "Itera" (Rusya)</w:t>
      </w:r>
      <w:r w:rsidRPr="0033539F">
        <w:rPr>
          <w:rFonts w:ascii="Times New Roman" w:hAnsi="Times New Roman"/>
          <w:sz w:val="24"/>
          <w:szCs w:val="24"/>
        </w:rPr>
        <w:t xml:space="preserve"> gibi</w:t>
      </w:r>
      <w:r w:rsidR="00B51BB7" w:rsidRPr="0033539F">
        <w:rPr>
          <w:rFonts w:ascii="Times New Roman" w:hAnsi="Times New Roman"/>
          <w:sz w:val="24"/>
          <w:szCs w:val="24"/>
        </w:rPr>
        <w:t xml:space="preserve"> deneyimli </w:t>
      </w:r>
      <w:r w:rsidRPr="0033539F">
        <w:rPr>
          <w:rFonts w:ascii="Times New Roman" w:hAnsi="Times New Roman"/>
          <w:sz w:val="24"/>
          <w:szCs w:val="24"/>
        </w:rPr>
        <w:t>yabancı şirketler</w:t>
      </w:r>
      <w:r w:rsidR="005062C8" w:rsidRPr="0033539F">
        <w:rPr>
          <w:rFonts w:ascii="Times New Roman" w:hAnsi="Times New Roman"/>
          <w:sz w:val="24"/>
          <w:szCs w:val="24"/>
        </w:rPr>
        <w:t xml:space="preserve"> büyük yatırımlar gerçe</w:t>
      </w:r>
      <w:r w:rsidR="00B51BB7" w:rsidRPr="0033539F">
        <w:rPr>
          <w:rFonts w:ascii="Times New Roman" w:hAnsi="Times New Roman"/>
          <w:sz w:val="24"/>
          <w:szCs w:val="24"/>
        </w:rPr>
        <w:t>kleştirm</w:t>
      </w:r>
      <w:r w:rsidR="005437AC">
        <w:rPr>
          <w:rFonts w:ascii="Times New Roman" w:hAnsi="Times New Roman"/>
          <w:sz w:val="24"/>
          <w:szCs w:val="24"/>
        </w:rPr>
        <w:t>ektedir.</w:t>
      </w:r>
      <w:r w:rsidR="00B51BB7" w:rsidRPr="0033539F">
        <w:rPr>
          <w:rFonts w:ascii="Times New Roman" w:hAnsi="Times New Roman"/>
          <w:sz w:val="24"/>
          <w:szCs w:val="24"/>
        </w:rPr>
        <w:t xml:space="preserve"> </w:t>
      </w:r>
      <w:r w:rsidRPr="0033539F">
        <w:rPr>
          <w:rFonts w:ascii="Times New Roman" w:hAnsi="Times New Roman"/>
          <w:sz w:val="24"/>
          <w:szCs w:val="24"/>
        </w:rPr>
        <w:t>İngiliz Şirketi "Burren Ener</w:t>
      </w:r>
      <w:r w:rsidR="00B51BB7" w:rsidRPr="0033539F">
        <w:rPr>
          <w:rFonts w:ascii="Times New Roman" w:hAnsi="Times New Roman"/>
          <w:sz w:val="24"/>
          <w:szCs w:val="24"/>
        </w:rPr>
        <w:t>gy</w:t>
      </w:r>
      <w:r w:rsidRPr="0033539F">
        <w:rPr>
          <w:rFonts w:ascii="Times New Roman" w:hAnsi="Times New Roman"/>
          <w:sz w:val="24"/>
          <w:szCs w:val="24"/>
        </w:rPr>
        <w:t xml:space="preserve">", İtalyan "Eni" </w:t>
      </w:r>
      <w:r w:rsidR="00B51BB7" w:rsidRPr="0033539F">
        <w:rPr>
          <w:rFonts w:ascii="Times New Roman" w:hAnsi="Times New Roman"/>
          <w:sz w:val="24"/>
          <w:szCs w:val="24"/>
        </w:rPr>
        <w:t xml:space="preserve">Konsern </w:t>
      </w:r>
      <w:r w:rsidRPr="0033539F">
        <w:rPr>
          <w:rFonts w:ascii="Times New Roman" w:hAnsi="Times New Roman"/>
          <w:sz w:val="24"/>
          <w:szCs w:val="24"/>
        </w:rPr>
        <w:t xml:space="preserve">ve Çin "CNPC" </w:t>
      </w:r>
      <w:r w:rsidR="00876DB6" w:rsidRPr="0033539F">
        <w:rPr>
          <w:rFonts w:ascii="Times New Roman" w:hAnsi="Times New Roman"/>
          <w:sz w:val="24"/>
          <w:szCs w:val="24"/>
        </w:rPr>
        <w:t>firmaları Şirket Ürün Paylaşım A</w:t>
      </w:r>
      <w:r w:rsidR="00B51BB7" w:rsidRPr="0033539F">
        <w:rPr>
          <w:rFonts w:ascii="Times New Roman" w:hAnsi="Times New Roman"/>
          <w:sz w:val="24"/>
          <w:szCs w:val="24"/>
        </w:rPr>
        <w:t>nlaşması çerçevesinde (</w:t>
      </w:r>
      <w:r w:rsidRPr="0033539F">
        <w:rPr>
          <w:rFonts w:ascii="Times New Roman" w:hAnsi="Times New Roman"/>
          <w:sz w:val="24"/>
          <w:szCs w:val="24"/>
        </w:rPr>
        <w:t>PSA</w:t>
      </w:r>
      <w:r w:rsidR="00B51BB7" w:rsidRPr="0033539F">
        <w:rPr>
          <w:rFonts w:ascii="Times New Roman" w:hAnsi="Times New Roman"/>
          <w:sz w:val="24"/>
          <w:szCs w:val="24"/>
        </w:rPr>
        <w:t>)</w:t>
      </w:r>
      <w:r w:rsidRPr="0033539F">
        <w:rPr>
          <w:rFonts w:ascii="Times New Roman" w:hAnsi="Times New Roman"/>
          <w:sz w:val="24"/>
          <w:szCs w:val="24"/>
        </w:rPr>
        <w:t xml:space="preserve"> kara</w:t>
      </w:r>
      <w:r w:rsidR="00B51BB7" w:rsidRPr="0033539F">
        <w:rPr>
          <w:rFonts w:ascii="Times New Roman" w:hAnsi="Times New Roman"/>
          <w:sz w:val="24"/>
          <w:szCs w:val="24"/>
        </w:rPr>
        <w:t>da</w:t>
      </w:r>
      <w:r w:rsidRPr="0033539F">
        <w:rPr>
          <w:rFonts w:ascii="Times New Roman" w:hAnsi="Times New Roman"/>
          <w:sz w:val="24"/>
          <w:szCs w:val="24"/>
        </w:rPr>
        <w:t xml:space="preserve"> hidrokarbon yataklarında </w:t>
      </w:r>
      <w:r w:rsidR="00B51BB7" w:rsidRPr="0033539F">
        <w:rPr>
          <w:rFonts w:ascii="Times New Roman" w:hAnsi="Times New Roman"/>
          <w:sz w:val="24"/>
          <w:szCs w:val="24"/>
        </w:rPr>
        <w:t>yatırım yapmaktadırlar.</w:t>
      </w:r>
    </w:p>
    <w:p w14:paraId="39356006" w14:textId="77777777" w:rsidR="00252520" w:rsidRDefault="00252520" w:rsidP="0033539F">
      <w:pPr>
        <w:pStyle w:val="AralkYok"/>
        <w:jc w:val="both"/>
        <w:rPr>
          <w:rFonts w:ascii="Times New Roman" w:hAnsi="Times New Roman"/>
          <w:sz w:val="24"/>
          <w:szCs w:val="24"/>
        </w:rPr>
      </w:pPr>
    </w:p>
    <w:p w14:paraId="4FB194DB" w14:textId="6B3D026B" w:rsidR="005B086E" w:rsidRPr="0033539F" w:rsidRDefault="00EB1E38" w:rsidP="00252520">
      <w:pPr>
        <w:pStyle w:val="AralkYok"/>
        <w:ind w:firstLine="720"/>
        <w:jc w:val="both"/>
        <w:rPr>
          <w:rFonts w:ascii="Times New Roman" w:hAnsi="Times New Roman"/>
          <w:sz w:val="24"/>
          <w:szCs w:val="24"/>
        </w:rPr>
      </w:pPr>
      <w:r w:rsidRPr="0033539F">
        <w:rPr>
          <w:rFonts w:ascii="Times New Roman" w:hAnsi="Times New Roman"/>
          <w:sz w:val="24"/>
          <w:szCs w:val="24"/>
        </w:rPr>
        <w:lastRenderedPageBreak/>
        <w:t xml:space="preserve">Özellikle, </w:t>
      </w:r>
      <w:r w:rsidR="00D4258C" w:rsidRPr="0033539F">
        <w:rPr>
          <w:rFonts w:ascii="Times New Roman" w:hAnsi="Times New Roman"/>
          <w:sz w:val="24"/>
          <w:szCs w:val="24"/>
        </w:rPr>
        <w:t>Japon</w:t>
      </w:r>
      <w:r w:rsidRPr="0033539F">
        <w:rPr>
          <w:rFonts w:ascii="Times New Roman" w:hAnsi="Times New Roman"/>
          <w:sz w:val="24"/>
          <w:szCs w:val="24"/>
        </w:rPr>
        <w:t xml:space="preserve"> ve </w:t>
      </w:r>
      <w:r w:rsidR="00507583">
        <w:rPr>
          <w:rFonts w:ascii="Times New Roman" w:hAnsi="Times New Roman"/>
          <w:sz w:val="24"/>
          <w:szCs w:val="24"/>
        </w:rPr>
        <w:t xml:space="preserve">Güney </w:t>
      </w:r>
      <w:r w:rsidRPr="0033539F">
        <w:rPr>
          <w:rFonts w:ascii="Times New Roman" w:hAnsi="Times New Roman"/>
          <w:sz w:val="24"/>
          <w:szCs w:val="24"/>
        </w:rPr>
        <w:t xml:space="preserve">Kore şirketleri </w:t>
      </w:r>
      <w:r w:rsidR="000A3F8E" w:rsidRPr="0033539F">
        <w:rPr>
          <w:rFonts w:ascii="Times New Roman" w:hAnsi="Times New Roman"/>
          <w:sz w:val="24"/>
          <w:szCs w:val="24"/>
        </w:rPr>
        <w:t>tarafından,</w:t>
      </w:r>
      <w:r w:rsidR="00D4258C" w:rsidRPr="0033539F">
        <w:rPr>
          <w:rFonts w:ascii="Times New Roman" w:hAnsi="Times New Roman"/>
          <w:sz w:val="24"/>
          <w:szCs w:val="24"/>
        </w:rPr>
        <w:t xml:space="preserve"> iki adet </w:t>
      </w:r>
      <w:r w:rsidR="000A3F8E" w:rsidRPr="0033539F">
        <w:rPr>
          <w:rFonts w:ascii="Times New Roman" w:hAnsi="Times New Roman"/>
          <w:sz w:val="24"/>
          <w:szCs w:val="24"/>
        </w:rPr>
        <w:t>her</w:t>
      </w:r>
      <w:r w:rsidR="00876DB6" w:rsidRPr="0033539F">
        <w:rPr>
          <w:rFonts w:ascii="Times New Roman" w:hAnsi="Times New Roman"/>
          <w:sz w:val="24"/>
          <w:szCs w:val="24"/>
        </w:rPr>
        <w:t xml:space="preserve"> </w:t>
      </w:r>
      <w:r w:rsidR="000A3F8E" w:rsidRPr="0033539F">
        <w:rPr>
          <w:rFonts w:ascii="Times New Roman" w:hAnsi="Times New Roman"/>
          <w:sz w:val="24"/>
          <w:szCs w:val="24"/>
        </w:rPr>
        <w:t xml:space="preserve">biri 600 bin ton kapasiteli doğal gazdan benzin üretim tesisi, dizel yakıtı üretim tesisi, sentetik yağ üretim tesisi, 2,6 milyon ton kapasiteli havacılıkta kullanılan benzin üretim tesisi, 381 bin ton kapasiteli polietilen ve 81 bin ton kapasiteli polipropilen üretim tesisleri </w:t>
      </w:r>
      <w:r w:rsidR="00530D5F">
        <w:rPr>
          <w:rFonts w:ascii="Times New Roman" w:hAnsi="Times New Roman"/>
          <w:sz w:val="24"/>
          <w:szCs w:val="24"/>
        </w:rPr>
        <w:t>inşa edilmiştir</w:t>
      </w:r>
      <w:r w:rsidR="000A3F8E" w:rsidRPr="0033539F">
        <w:rPr>
          <w:rFonts w:ascii="Times New Roman" w:hAnsi="Times New Roman"/>
          <w:sz w:val="24"/>
          <w:szCs w:val="24"/>
        </w:rPr>
        <w:t xml:space="preserve">. </w:t>
      </w:r>
      <w:r w:rsidRPr="0033539F">
        <w:rPr>
          <w:rFonts w:ascii="Times New Roman" w:hAnsi="Times New Roman"/>
          <w:sz w:val="24"/>
          <w:szCs w:val="24"/>
        </w:rPr>
        <w:t>Çinli şirketler de 2</w:t>
      </w:r>
      <w:r w:rsidR="000A3F8E" w:rsidRPr="0033539F">
        <w:rPr>
          <w:rFonts w:ascii="Times New Roman" w:hAnsi="Times New Roman"/>
          <w:sz w:val="24"/>
          <w:szCs w:val="24"/>
        </w:rPr>
        <w:t xml:space="preserve"> adet doğal </w:t>
      </w:r>
      <w:r w:rsidRPr="0033539F">
        <w:rPr>
          <w:rFonts w:ascii="Times New Roman" w:hAnsi="Times New Roman"/>
          <w:sz w:val="24"/>
          <w:szCs w:val="24"/>
        </w:rPr>
        <w:t>gaz işleme tesis</w:t>
      </w:r>
      <w:r w:rsidR="000A3F8E" w:rsidRPr="0033539F">
        <w:rPr>
          <w:rFonts w:ascii="Times New Roman" w:hAnsi="Times New Roman"/>
          <w:sz w:val="24"/>
          <w:szCs w:val="24"/>
        </w:rPr>
        <w:t>i</w:t>
      </w:r>
      <w:r w:rsidRPr="0033539F">
        <w:rPr>
          <w:rFonts w:ascii="Times New Roman" w:hAnsi="Times New Roman"/>
          <w:sz w:val="24"/>
          <w:szCs w:val="24"/>
        </w:rPr>
        <w:t xml:space="preserve"> inşa</w:t>
      </w:r>
      <w:r w:rsidR="000A3F8E" w:rsidRPr="0033539F">
        <w:rPr>
          <w:rFonts w:ascii="Times New Roman" w:hAnsi="Times New Roman"/>
          <w:sz w:val="24"/>
          <w:szCs w:val="24"/>
        </w:rPr>
        <w:t xml:space="preserve"> etmişlerdir</w:t>
      </w:r>
      <w:r w:rsidRPr="0033539F">
        <w:rPr>
          <w:rFonts w:ascii="Times New Roman" w:hAnsi="Times New Roman"/>
          <w:sz w:val="24"/>
          <w:szCs w:val="24"/>
        </w:rPr>
        <w:t>.</w:t>
      </w:r>
    </w:p>
    <w:p w14:paraId="6AA864C1" w14:textId="77777777" w:rsidR="00252520" w:rsidRDefault="00252520" w:rsidP="0033539F">
      <w:pPr>
        <w:pStyle w:val="AralkYok"/>
        <w:jc w:val="both"/>
        <w:rPr>
          <w:rFonts w:ascii="Times New Roman" w:hAnsi="Times New Roman"/>
          <w:sz w:val="24"/>
          <w:szCs w:val="24"/>
        </w:rPr>
      </w:pPr>
    </w:p>
    <w:p w14:paraId="592E4017" w14:textId="5B3690D8" w:rsidR="005B086E" w:rsidRPr="0033539F" w:rsidRDefault="00EB1E38" w:rsidP="00252520">
      <w:pPr>
        <w:pStyle w:val="AralkYok"/>
        <w:ind w:firstLine="720"/>
        <w:jc w:val="both"/>
        <w:rPr>
          <w:rFonts w:ascii="Times New Roman" w:hAnsi="Times New Roman"/>
          <w:sz w:val="24"/>
          <w:szCs w:val="24"/>
        </w:rPr>
      </w:pPr>
      <w:r w:rsidRPr="0033539F">
        <w:rPr>
          <w:rFonts w:ascii="Times New Roman" w:hAnsi="Times New Roman"/>
          <w:sz w:val="24"/>
          <w:szCs w:val="24"/>
        </w:rPr>
        <w:t xml:space="preserve">Uluslararası finans kuruluşları </w:t>
      </w:r>
      <w:r w:rsidR="000A3F8E" w:rsidRPr="0033539F">
        <w:rPr>
          <w:rFonts w:ascii="Times New Roman" w:hAnsi="Times New Roman"/>
          <w:sz w:val="24"/>
          <w:szCs w:val="24"/>
        </w:rPr>
        <w:t xml:space="preserve">da </w:t>
      </w:r>
      <w:r w:rsidRPr="0033539F">
        <w:rPr>
          <w:rFonts w:ascii="Times New Roman" w:hAnsi="Times New Roman"/>
          <w:sz w:val="24"/>
          <w:szCs w:val="24"/>
        </w:rPr>
        <w:t xml:space="preserve">Türkmenistan'da </w:t>
      </w:r>
      <w:r w:rsidR="000A3F8E" w:rsidRPr="0033539F">
        <w:rPr>
          <w:rFonts w:ascii="Times New Roman" w:hAnsi="Times New Roman"/>
          <w:sz w:val="24"/>
          <w:szCs w:val="24"/>
        </w:rPr>
        <w:t xml:space="preserve">yapılan </w:t>
      </w:r>
      <w:r w:rsidRPr="0033539F">
        <w:rPr>
          <w:rFonts w:ascii="Times New Roman" w:hAnsi="Times New Roman"/>
          <w:sz w:val="24"/>
          <w:szCs w:val="24"/>
        </w:rPr>
        <w:t xml:space="preserve">çeşitli yatırım </w:t>
      </w:r>
      <w:r w:rsidR="000A3F8E" w:rsidRPr="0033539F">
        <w:rPr>
          <w:rFonts w:ascii="Times New Roman" w:hAnsi="Times New Roman"/>
          <w:sz w:val="24"/>
          <w:szCs w:val="24"/>
        </w:rPr>
        <w:t>programları</w:t>
      </w:r>
      <w:r w:rsidRPr="0033539F">
        <w:rPr>
          <w:rFonts w:ascii="Times New Roman" w:hAnsi="Times New Roman"/>
          <w:sz w:val="24"/>
          <w:szCs w:val="24"/>
        </w:rPr>
        <w:t xml:space="preserve"> ve </w:t>
      </w:r>
      <w:r w:rsidR="000A3F8E" w:rsidRPr="0033539F">
        <w:rPr>
          <w:rFonts w:ascii="Times New Roman" w:hAnsi="Times New Roman"/>
          <w:sz w:val="24"/>
          <w:szCs w:val="24"/>
        </w:rPr>
        <w:t xml:space="preserve">projeleri </w:t>
      </w:r>
      <w:r w:rsidRPr="0033539F">
        <w:rPr>
          <w:rFonts w:ascii="Times New Roman" w:hAnsi="Times New Roman"/>
          <w:sz w:val="24"/>
          <w:szCs w:val="24"/>
        </w:rPr>
        <w:t>kredilendir</w:t>
      </w:r>
      <w:r w:rsidR="000A3F8E" w:rsidRPr="0033539F">
        <w:rPr>
          <w:rFonts w:ascii="Times New Roman" w:hAnsi="Times New Roman"/>
          <w:sz w:val="24"/>
          <w:szCs w:val="24"/>
        </w:rPr>
        <w:t xml:space="preserve">erek önemli </w:t>
      </w:r>
      <w:r w:rsidRPr="0033539F">
        <w:rPr>
          <w:rFonts w:ascii="Times New Roman" w:hAnsi="Times New Roman"/>
          <w:sz w:val="24"/>
          <w:szCs w:val="24"/>
        </w:rPr>
        <w:t>finansman</w:t>
      </w:r>
      <w:r w:rsidR="000A3F8E" w:rsidRPr="0033539F">
        <w:rPr>
          <w:rFonts w:ascii="Times New Roman" w:hAnsi="Times New Roman"/>
          <w:sz w:val="24"/>
          <w:szCs w:val="24"/>
        </w:rPr>
        <w:t xml:space="preserve"> katkısı vermişlerdir. </w:t>
      </w:r>
      <w:r w:rsidRPr="0033539F">
        <w:rPr>
          <w:rFonts w:ascii="Times New Roman" w:hAnsi="Times New Roman"/>
          <w:sz w:val="24"/>
          <w:szCs w:val="24"/>
        </w:rPr>
        <w:t>Avrupa İmar ve Kalkınma</w:t>
      </w:r>
      <w:r w:rsidR="00C52696" w:rsidRPr="0033539F">
        <w:rPr>
          <w:rFonts w:ascii="Times New Roman" w:hAnsi="Times New Roman"/>
          <w:sz w:val="24"/>
          <w:szCs w:val="24"/>
        </w:rPr>
        <w:t xml:space="preserve"> Bankası, Uluslararası İmar ve Kalkınma Bankası ile</w:t>
      </w:r>
      <w:r w:rsidRPr="0033539F">
        <w:rPr>
          <w:rFonts w:ascii="Times New Roman" w:hAnsi="Times New Roman"/>
          <w:sz w:val="24"/>
          <w:szCs w:val="24"/>
        </w:rPr>
        <w:t xml:space="preserve"> Türkmenistan Hükümeti </w:t>
      </w:r>
      <w:r w:rsidR="00C52696" w:rsidRPr="0033539F">
        <w:rPr>
          <w:rFonts w:ascii="Times New Roman" w:hAnsi="Times New Roman"/>
          <w:sz w:val="24"/>
          <w:szCs w:val="24"/>
        </w:rPr>
        <w:t>arasında yapılan anlaşma gereği 30’dan fazla proje finansmanında yer almışlardır.</w:t>
      </w:r>
      <w:r w:rsidRPr="0033539F">
        <w:rPr>
          <w:rFonts w:ascii="Times New Roman" w:hAnsi="Times New Roman"/>
          <w:sz w:val="24"/>
          <w:szCs w:val="24"/>
        </w:rPr>
        <w:t xml:space="preserve"> İslam </w:t>
      </w:r>
      <w:r w:rsidR="00C52696" w:rsidRPr="0033539F">
        <w:rPr>
          <w:rFonts w:ascii="Times New Roman" w:hAnsi="Times New Roman"/>
          <w:sz w:val="24"/>
          <w:szCs w:val="24"/>
        </w:rPr>
        <w:t xml:space="preserve">Kalkınma </w:t>
      </w:r>
      <w:r w:rsidRPr="0033539F">
        <w:rPr>
          <w:rFonts w:ascii="Times New Roman" w:hAnsi="Times New Roman"/>
          <w:sz w:val="24"/>
          <w:szCs w:val="24"/>
        </w:rPr>
        <w:t xml:space="preserve">Bankası (IBD) ve </w:t>
      </w:r>
      <w:r w:rsidR="00C52696" w:rsidRPr="0033539F">
        <w:rPr>
          <w:rFonts w:ascii="Times New Roman" w:hAnsi="Times New Roman"/>
          <w:sz w:val="24"/>
          <w:szCs w:val="24"/>
        </w:rPr>
        <w:t xml:space="preserve">Asya </w:t>
      </w:r>
      <w:r w:rsidRPr="0033539F">
        <w:rPr>
          <w:rFonts w:ascii="Times New Roman" w:hAnsi="Times New Roman"/>
          <w:sz w:val="24"/>
          <w:szCs w:val="24"/>
        </w:rPr>
        <w:t>Kalkınma Bankası</w:t>
      </w:r>
      <w:r w:rsidR="006757B8">
        <w:rPr>
          <w:rFonts w:ascii="Times New Roman" w:hAnsi="Times New Roman"/>
          <w:sz w:val="24"/>
          <w:szCs w:val="24"/>
        </w:rPr>
        <w:t xml:space="preserve"> </w:t>
      </w:r>
      <w:r w:rsidRPr="0033539F">
        <w:rPr>
          <w:rFonts w:ascii="Times New Roman" w:hAnsi="Times New Roman"/>
          <w:sz w:val="24"/>
          <w:szCs w:val="24"/>
        </w:rPr>
        <w:t xml:space="preserve">(ABD) Kazakistan-Türkmenistan-İran </w:t>
      </w:r>
      <w:r w:rsidR="00C52696" w:rsidRPr="0033539F">
        <w:rPr>
          <w:rFonts w:ascii="Times New Roman" w:hAnsi="Times New Roman"/>
          <w:sz w:val="24"/>
          <w:szCs w:val="24"/>
        </w:rPr>
        <w:t xml:space="preserve">Demir yol hattı projesinin </w:t>
      </w:r>
      <w:r w:rsidRPr="0033539F">
        <w:rPr>
          <w:rFonts w:ascii="Times New Roman" w:hAnsi="Times New Roman"/>
          <w:sz w:val="24"/>
          <w:szCs w:val="24"/>
        </w:rPr>
        <w:t>Türkmen bölümünün inşaatı</w:t>
      </w:r>
      <w:r w:rsidR="00C52696" w:rsidRPr="0033539F">
        <w:rPr>
          <w:rFonts w:ascii="Times New Roman" w:hAnsi="Times New Roman"/>
          <w:sz w:val="24"/>
          <w:szCs w:val="24"/>
        </w:rPr>
        <w:t xml:space="preserve">na </w:t>
      </w:r>
      <w:r w:rsidRPr="0033539F">
        <w:rPr>
          <w:rFonts w:ascii="Times New Roman" w:hAnsi="Times New Roman"/>
          <w:sz w:val="24"/>
          <w:szCs w:val="24"/>
        </w:rPr>
        <w:t>finansman</w:t>
      </w:r>
      <w:r w:rsidR="00C52696" w:rsidRPr="0033539F">
        <w:rPr>
          <w:rFonts w:ascii="Times New Roman" w:hAnsi="Times New Roman"/>
          <w:sz w:val="24"/>
          <w:szCs w:val="24"/>
        </w:rPr>
        <w:t xml:space="preserve"> sağlamıştır</w:t>
      </w:r>
      <w:r w:rsidRPr="0033539F">
        <w:rPr>
          <w:rFonts w:ascii="Times New Roman" w:hAnsi="Times New Roman"/>
          <w:sz w:val="24"/>
          <w:szCs w:val="24"/>
        </w:rPr>
        <w:t>.</w:t>
      </w:r>
    </w:p>
    <w:p w14:paraId="5E5D957C" w14:textId="77777777" w:rsidR="00252520" w:rsidRDefault="00252520" w:rsidP="0033539F">
      <w:pPr>
        <w:pStyle w:val="AralkYok"/>
        <w:jc w:val="both"/>
        <w:rPr>
          <w:rFonts w:ascii="Times New Roman" w:hAnsi="Times New Roman"/>
          <w:sz w:val="24"/>
          <w:szCs w:val="24"/>
        </w:rPr>
      </w:pPr>
    </w:p>
    <w:p w14:paraId="473C9BCD" w14:textId="77777777" w:rsidR="007D44BE" w:rsidRDefault="00825014" w:rsidP="0033539F">
      <w:pPr>
        <w:pStyle w:val="AralkYok"/>
        <w:jc w:val="both"/>
        <w:rPr>
          <w:rFonts w:ascii="Times New Roman" w:hAnsi="Times New Roman"/>
          <w:b/>
          <w:sz w:val="24"/>
          <w:szCs w:val="24"/>
        </w:rPr>
      </w:pPr>
      <w:r w:rsidRPr="00252520">
        <w:rPr>
          <w:rFonts w:ascii="Times New Roman" w:hAnsi="Times New Roman"/>
          <w:b/>
          <w:sz w:val="24"/>
          <w:szCs w:val="24"/>
        </w:rPr>
        <w:t>E. YATIRIMCILAR İÇİN YARARLI BİLGİLER</w:t>
      </w:r>
      <w:r w:rsidR="009539BB" w:rsidRPr="00252520">
        <w:rPr>
          <w:rFonts w:ascii="Times New Roman" w:hAnsi="Times New Roman"/>
          <w:b/>
          <w:sz w:val="24"/>
          <w:szCs w:val="24"/>
        </w:rPr>
        <w:t xml:space="preserve"> </w:t>
      </w:r>
    </w:p>
    <w:p w14:paraId="7B31D492" w14:textId="77777777" w:rsidR="00252520" w:rsidRPr="00252520" w:rsidRDefault="00252520" w:rsidP="0033539F">
      <w:pPr>
        <w:pStyle w:val="AralkYok"/>
        <w:jc w:val="both"/>
        <w:rPr>
          <w:rFonts w:ascii="Times New Roman" w:hAnsi="Times New Roman"/>
          <w:b/>
          <w:sz w:val="24"/>
          <w:szCs w:val="24"/>
        </w:rPr>
      </w:pPr>
    </w:p>
    <w:p w14:paraId="41B4E1B8" w14:textId="77777777" w:rsidR="003E2FEF" w:rsidRDefault="003E2FEF" w:rsidP="00563799">
      <w:pPr>
        <w:pStyle w:val="AralkYok"/>
        <w:numPr>
          <w:ilvl w:val="0"/>
          <w:numId w:val="13"/>
        </w:numPr>
        <w:jc w:val="both"/>
        <w:rPr>
          <w:rFonts w:ascii="Times New Roman" w:hAnsi="Times New Roman"/>
          <w:sz w:val="24"/>
          <w:szCs w:val="24"/>
        </w:rPr>
      </w:pPr>
      <w:r w:rsidRPr="0033539F">
        <w:rPr>
          <w:rFonts w:ascii="Times New Roman" w:hAnsi="Times New Roman"/>
          <w:b/>
          <w:bCs/>
          <w:sz w:val="24"/>
          <w:szCs w:val="24"/>
        </w:rPr>
        <w:t>Faydalı Linkler</w:t>
      </w:r>
      <w:r w:rsidRPr="0033539F">
        <w:rPr>
          <w:rFonts w:ascii="Times New Roman" w:hAnsi="Times New Roman"/>
          <w:sz w:val="24"/>
          <w:szCs w:val="24"/>
        </w:rPr>
        <w:t xml:space="preserve"> </w:t>
      </w:r>
    </w:p>
    <w:p w14:paraId="53443346" w14:textId="77777777" w:rsidR="00563799" w:rsidRDefault="00BF1A1F" w:rsidP="00563799">
      <w:pPr>
        <w:pStyle w:val="AralkYok"/>
        <w:jc w:val="both"/>
        <w:rPr>
          <w:rFonts w:ascii="Times New Roman" w:hAnsi="Times New Roman"/>
          <w:sz w:val="24"/>
          <w:szCs w:val="24"/>
        </w:rPr>
      </w:pPr>
      <w:hyperlink r:id="rId12" w:history="1">
        <w:r w:rsidR="00563799" w:rsidRPr="00A31E2D">
          <w:rPr>
            <w:rStyle w:val="Kpr"/>
            <w:rFonts w:ascii="Times New Roman" w:hAnsi="Times New Roman"/>
            <w:sz w:val="24"/>
            <w:szCs w:val="24"/>
          </w:rPr>
          <w:t>www.turkiye-türkmenistan.com</w:t>
        </w:r>
      </w:hyperlink>
      <w:r w:rsidR="00563799">
        <w:rPr>
          <w:rFonts w:ascii="Times New Roman" w:hAnsi="Times New Roman"/>
          <w:sz w:val="24"/>
          <w:szCs w:val="24"/>
        </w:rPr>
        <w:t xml:space="preserve"> </w:t>
      </w:r>
      <w:r w:rsidR="00563799" w:rsidRPr="0033539F">
        <w:rPr>
          <w:rFonts w:ascii="Times New Roman" w:hAnsi="Times New Roman"/>
          <w:sz w:val="24"/>
          <w:szCs w:val="24"/>
        </w:rPr>
        <w:t>Günlük haberlerin ve İhalelerin yayınlandığı resmi haber web sayfası,</w:t>
      </w:r>
    </w:p>
    <w:p w14:paraId="7A6FDFB0" w14:textId="77777777" w:rsidR="00AD567E" w:rsidRDefault="00BF1A1F" w:rsidP="00563799">
      <w:pPr>
        <w:pStyle w:val="AralkYok"/>
        <w:jc w:val="both"/>
        <w:rPr>
          <w:rFonts w:ascii="Times New Roman" w:hAnsi="Times New Roman"/>
          <w:sz w:val="24"/>
          <w:szCs w:val="24"/>
        </w:rPr>
      </w:pPr>
      <w:hyperlink r:id="rId13" w:history="1">
        <w:r w:rsidR="00AD567E" w:rsidRPr="001C34A0">
          <w:rPr>
            <w:rStyle w:val="Kpr"/>
            <w:rFonts w:ascii="Times New Roman" w:hAnsi="Times New Roman"/>
            <w:sz w:val="24"/>
            <w:szCs w:val="24"/>
          </w:rPr>
          <w:t>www.business.com.tm</w:t>
        </w:r>
      </w:hyperlink>
      <w:r w:rsidR="00AD567E">
        <w:rPr>
          <w:rFonts w:ascii="Times New Roman" w:hAnsi="Times New Roman"/>
          <w:sz w:val="24"/>
          <w:szCs w:val="24"/>
        </w:rPr>
        <w:t xml:space="preserve"> Günlük haber ve İhale Duyuruları web sayfası.</w:t>
      </w:r>
    </w:p>
    <w:p w14:paraId="30E56C48" w14:textId="77777777" w:rsidR="006355E3" w:rsidRDefault="00BF1A1F" w:rsidP="00563799">
      <w:pPr>
        <w:pStyle w:val="AralkYok"/>
        <w:jc w:val="both"/>
        <w:rPr>
          <w:rFonts w:ascii="Times New Roman" w:hAnsi="Times New Roman"/>
          <w:sz w:val="24"/>
          <w:szCs w:val="24"/>
        </w:rPr>
      </w:pPr>
      <w:hyperlink r:id="rId14" w:history="1">
        <w:r w:rsidR="006355E3" w:rsidRPr="00A96949">
          <w:rPr>
            <w:rStyle w:val="Kpr"/>
            <w:rFonts w:ascii="Times New Roman" w:hAnsi="Times New Roman"/>
            <w:sz w:val="24"/>
            <w:szCs w:val="24"/>
          </w:rPr>
          <w:t>www.turkmenportal.com</w:t>
        </w:r>
      </w:hyperlink>
      <w:r w:rsidR="006355E3">
        <w:rPr>
          <w:rFonts w:ascii="Times New Roman" w:hAnsi="Times New Roman"/>
          <w:sz w:val="24"/>
          <w:szCs w:val="24"/>
        </w:rPr>
        <w:t xml:space="preserve"> </w:t>
      </w:r>
      <w:r w:rsidR="006355E3" w:rsidRPr="0033539F">
        <w:rPr>
          <w:rFonts w:ascii="Times New Roman" w:hAnsi="Times New Roman"/>
          <w:sz w:val="24"/>
          <w:szCs w:val="24"/>
        </w:rPr>
        <w:t>Günlük haberlerin ve İhalelerin yayınlandığı</w:t>
      </w:r>
      <w:r w:rsidR="006355E3">
        <w:rPr>
          <w:rFonts w:ascii="Times New Roman" w:hAnsi="Times New Roman"/>
          <w:sz w:val="24"/>
          <w:szCs w:val="24"/>
        </w:rPr>
        <w:t xml:space="preserve"> haber sitesi</w:t>
      </w:r>
    </w:p>
    <w:p w14:paraId="6C77DE0B" w14:textId="77777777" w:rsidR="00563799" w:rsidRPr="0033539F" w:rsidRDefault="00BF1A1F" w:rsidP="00563799">
      <w:pPr>
        <w:pStyle w:val="AralkYok"/>
        <w:jc w:val="both"/>
        <w:rPr>
          <w:rFonts w:ascii="Times New Roman" w:hAnsi="Times New Roman"/>
          <w:sz w:val="24"/>
          <w:szCs w:val="24"/>
        </w:rPr>
      </w:pPr>
      <w:hyperlink r:id="rId15" w:history="1">
        <w:r w:rsidR="00563799" w:rsidRPr="0033539F">
          <w:rPr>
            <w:rStyle w:val="Kpr"/>
            <w:rFonts w:ascii="Times New Roman" w:hAnsi="Times New Roman"/>
            <w:sz w:val="24"/>
            <w:szCs w:val="24"/>
          </w:rPr>
          <w:t>www.turkmenistan.gov.tm</w:t>
        </w:r>
      </w:hyperlink>
      <w:r w:rsidR="00563799" w:rsidRPr="0033539F">
        <w:rPr>
          <w:rFonts w:ascii="Times New Roman" w:hAnsi="Times New Roman"/>
          <w:sz w:val="24"/>
          <w:szCs w:val="24"/>
        </w:rPr>
        <w:t xml:space="preserve"> Günlük haberlerin ve İhalelerin yayınlandığı resmi haber web sayfası,</w:t>
      </w:r>
    </w:p>
    <w:p w14:paraId="4D8E4EAC" w14:textId="77777777" w:rsidR="00966278" w:rsidRPr="0033539F" w:rsidRDefault="00BF1A1F" w:rsidP="0033539F">
      <w:pPr>
        <w:pStyle w:val="AralkYok"/>
        <w:jc w:val="both"/>
        <w:rPr>
          <w:rFonts w:ascii="Times New Roman" w:hAnsi="Times New Roman"/>
          <w:sz w:val="24"/>
          <w:szCs w:val="24"/>
        </w:rPr>
      </w:pPr>
      <w:hyperlink r:id="rId16" w:history="1">
        <w:r w:rsidR="00966278" w:rsidRPr="0033539F">
          <w:rPr>
            <w:rStyle w:val="Kpr"/>
            <w:rFonts w:ascii="Times New Roman" w:hAnsi="Times New Roman"/>
            <w:sz w:val="24"/>
            <w:szCs w:val="24"/>
          </w:rPr>
          <w:t>www.exchange.gov.tm</w:t>
        </w:r>
      </w:hyperlink>
      <w:r w:rsidR="00966278" w:rsidRPr="0033539F">
        <w:rPr>
          <w:rFonts w:ascii="Times New Roman" w:hAnsi="Times New Roman"/>
          <w:sz w:val="24"/>
          <w:szCs w:val="24"/>
        </w:rPr>
        <w:t xml:space="preserve"> Devlet Borsası resmi web sayfası,</w:t>
      </w:r>
    </w:p>
    <w:p w14:paraId="676CEDEE" w14:textId="77777777" w:rsidR="00966278" w:rsidRPr="0033539F" w:rsidRDefault="00BF1A1F" w:rsidP="0033539F">
      <w:pPr>
        <w:pStyle w:val="AralkYok"/>
        <w:jc w:val="both"/>
        <w:rPr>
          <w:rFonts w:ascii="Times New Roman" w:hAnsi="Times New Roman"/>
          <w:sz w:val="24"/>
          <w:szCs w:val="24"/>
        </w:rPr>
      </w:pPr>
      <w:hyperlink r:id="rId17" w:history="1">
        <w:r w:rsidR="00966278" w:rsidRPr="0033539F">
          <w:rPr>
            <w:rStyle w:val="Kpr"/>
            <w:rFonts w:ascii="Times New Roman" w:hAnsi="Times New Roman"/>
            <w:sz w:val="24"/>
            <w:szCs w:val="24"/>
          </w:rPr>
          <w:t>www.minjust.gov.tm</w:t>
        </w:r>
      </w:hyperlink>
      <w:r w:rsidR="00966278" w:rsidRPr="0033539F">
        <w:rPr>
          <w:rFonts w:ascii="Times New Roman" w:hAnsi="Times New Roman"/>
          <w:sz w:val="24"/>
          <w:szCs w:val="24"/>
        </w:rPr>
        <w:t xml:space="preserve"> Adalet Bakanlığı resmi web sayfası,</w:t>
      </w:r>
    </w:p>
    <w:p w14:paraId="58F0AE4F" w14:textId="77777777" w:rsidR="0032782E" w:rsidRPr="0033539F" w:rsidRDefault="00BF1A1F" w:rsidP="0033539F">
      <w:pPr>
        <w:pStyle w:val="AralkYok"/>
        <w:jc w:val="both"/>
        <w:rPr>
          <w:rFonts w:ascii="Times New Roman" w:hAnsi="Times New Roman"/>
          <w:sz w:val="24"/>
          <w:szCs w:val="24"/>
        </w:rPr>
      </w:pPr>
      <w:hyperlink r:id="rId18" w:history="1">
        <w:r w:rsidR="0032782E" w:rsidRPr="0033539F">
          <w:rPr>
            <w:rStyle w:val="Kpr"/>
            <w:rFonts w:ascii="Times New Roman" w:hAnsi="Times New Roman"/>
            <w:sz w:val="24"/>
            <w:szCs w:val="24"/>
          </w:rPr>
          <w:t>www.tstb.gov.tm</w:t>
        </w:r>
      </w:hyperlink>
      <w:r w:rsidR="0032782E" w:rsidRPr="0033539F">
        <w:rPr>
          <w:rFonts w:ascii="Times New Roman" w:hAnsi="Times New Roman"/>
          <w:sz w:val="24"/>
          <w:szCs w:val="24"/>
        </w:rPr>
        <w:t xml:space="preserve"> Sanayiciler ve Girişimciler Birliği web sayfası,</w:t>
      </w:r>
    </w:p>
    <w:p w14:paraId="245BE74A" w14:textId="77777777" w:rsidR="0032782E" w:rsidRPr="0033539F" w:rsidRDefault="00BF1A1F" w:rsidP="0033539F">
      <w:pPr>
        <w:pStyle w:val="AralkYok"/>
        <w:jc w:val="both"/>
        <w:rPr>
          <w:rFonts w:ascii="Times New Roman" w:hAnsi="Times New Roman"/>
          <w:sz w:val="24"/>
          <w:szCs w:val="24"/>
        </w:rPr>
      </w:pPr>
      <w:hyperlink r:id="rId19" w:history="1">
        <w:r w:rsidR="0032782E" w:rsidRPr="0033539F">
          <w:rPr>
            <w:rStyle w:val="Kpr"/>
            <w:rFonts w:ascii="Times New Roman" w:hAnsi="Times New Roman"/>
            <w:sz w:val="24"/>
            <w:szCs w:val="24"/>
          </w:rPr>
          <w:t>www.cci.gov.tm</w:t>
        </w:r>
      </w:hyperlink>
      <w:r w:rsidR="0032782E" w:rsidRPr="0033539F">
        <w:rPr>
          <w:rFonts w:ascii="Times New Roman" w:hAnsi="Times New Roman"/>
          <w:sz w:val="24"/>
          <w:szCs w:val="24"/>
        </w:rPr>
        <w:t xml:space="preserve"> Ticaret ve Sanayi odası resmi web sayfası,</w:t>
      </w:r>
    </w:p>
    <w:p w14:paraId="74C4CC82" w14:textId="77777777" w:rsidR="007D44BE" w:rsidRPr="0033539F" w:rsidRDefault="00966278" w:rsidP="0033539F">
      <w:pPr>
        <w:pStyle w:val="AralkYok"/>
        <w:jc w:val="both"/>
        <w:rPr>
          <w:rFonts w:ascii="Times New Roman" w:hAnsi="Times New Roman"/>
          <w:sz w:val="24"/>
          <w:szCs w:val="24"/>
        </w:rPr>
      </w:pPr>
      <w:r w:rsidRPr="0033539F">
        <w:rPr>
          <w:rFonts w:ascii="Times New Roman" w:hAnsi="Times New Roman"/>
          <w:sz w:val="24"/>
          <w:szCs w:val="24"/>
        </w:rPr>
        <w:t xml:space="preserve"> </w:t>
      </w:r>
    </w:p>
    <w:p w14:paraId="3CE69422" w14:textId="77777777" w:rsidR="003E2FEF" w:rsidRPr="0033539F" w:rsidRDefault="00252520" w:rsidP="0033539F">
      <w:pPr>
        <w:pStyle w:val="AralkYok"/>
        <w:jc w:val="both"/>
        <w:rPr>
          <w:rFonts w:ascii="Times New Roman" w:hAnsi="Times New Roman"/>
          <w:sz w:val="24"/>
          <w:szCs w:val="24"/>
        </w:rPr>
      </w:pPr>
      <w:r>
        <w:rPr>
          <w:rFonts w:ascii="Times New Roman" w:hAnsi="Times New Roman"/>
          <w:b/>
          <w:sz w:val="24"/>
          <w:szCs w:val="24"/>
        </w:rPr>
        <w:t>2</w:t>
      </w:r>
      <w:r w:rsidR="003E2FEF" w:rsidRPr="0033539F">
        <w:rPr>
          <w:rFonts w:ascii="Times New Roman" w:hAnsi="Times New Roman"/>
          <w:b/>
          <w:sz w:val="24"/>
          <w:szCs w:val="24"/>
        </w:rPr>
        <w:t>-</w:t>
      </w:r>
      <w:r w:rsidR="003E2FEF" w:rsidRPr="0033539F">
        <w:rPr>
          <w:rFonts w:ascii="Times New Roman" w:hAnsi="Times New Roman"/>
          <w:sz w:val="24"/>
          <w:szCs w:val="24"/>
        </w:rPr>
        <w:t xml:space="preserve"> </w:t>
      </w:r>
      <w:r w:rsidR="00825014" w:rsidRPr="0033539F">
        <w:rPr>
          <w:rFonts w:ascii="Times New Roman" w:hAnsi="Times New Roman"/>
          <w:b/>
          <w:bCs/>
          <w:sz w:val="24"/>
          <w:szCs w:val="24"/>
        </w:rPr>
        <w:t>Ulaşılabilecek Hukuki ve</w:t>
      </w:r>
      <w:r w:rsidR="003E2FEF" w:rsidRPr="0033539F">
        <w:rPr>
          <w:rFonts w:ascii="Times New Roman" w:hAnsi="Times New Roman"/>
          <w:b/>
          <w:bCs/>
          <w:sz w:val="24"/>
          <w:szCs w:val="24"/>
        </w:rPr>
        <w:t xml:space="preserve"> Mali Danışmanlık Şirket ve Bürolarına İlişkin Bilgiler</w:t>
      </w:r>
    </w:p>
    <w:p w14:paraId="2C36F7CC" w14:textId="77777777" w:rsidR="00DB5939" w:rsidRPr="00DB5939" w:rsidRDefault="00DB5939" w:rsidP="00DB5939">
      <w:pPr>
        <w:spacing w:after="120"/>
        <w:rPr>
          <w:rFonts w:ascii="Times New Roman" w:hAnsi="Times New Roman"/>
          <w:bCs/>
          <w:sz w:val="24"/>
          <w:szCs w:val="24"/>
        </w:rPr>
      </w:pPr>
      <w:r w:rsidRPr="00DB5939">
        <w:rPr>
          <w:rFonts w:ascii="Times New Roman" w:hAnsi="Times New Roman"/>
          <w:bCs/>
          <w:sz w:val="24"/>
          <w:szCs w:val="24"/>
        </w:rPr>
        <w:t xml:space="preserve">Türkmenistan Adalet Bakanlığının web sayfasında </w:t>
      </w:r>
      <w:hyperlink r:id="rId20" w:history="1">
        <w:r w:rsidRPr="00DB5939">
          <w:rPr>
            <w:rStyle w:val="Kpr"/>
            <w:rFonts w:ascii="Times New Roman" w:hAnsi="Times New Roman"/>
            <w:bCs/>
            <w:sz w:val="24"/>
            <w:szCs w:val="24"/>
          </w:rPr>
          <w:t>https://www.minjust.gov.tm/hukuk/komegi/hukuk/adwokatura</w:t>
        </w:r>
      </w:hyperlink>
      <w:r w:rsidRPr="00DB5939">
        <w:rPr>
          <w:rFonts w:ascii="Times New Roman" w:hAnsi="Times New Roman"/>
          <w:bCs/>
          <w:sz w:val="24"/>
          <w:szCs w:val="24"/>
        </w:rPr>
        <w:t xml:space="preserve"> Eyalet/şehir ve semt bazında hukuki danışma hatları oluşturulmuştur. Danışma hatlarından genel bilgi verilmekte ve konuyla ilgili başvurulabilecek avukatlara yönlendirme yapılmaktadır.</w:t>
      </w:r>
    </w:p>
    <w:p w14:paraId="53CD193C" w14:textId="77777777" w:rsidR="00DB5939" w:rsidRPr="00DB5939" w:rsidRDefault="00DB5939" w:rsidP="00DB5939">
      <w:pPr>
        <w:spacing w:after="120"/>
        <w:rPr>
          <w:rFonts w:ascii="Times New Roman" w:hAnsi="Times New Roman"/>
          <w:bCs/>
          <w:sz w:val="24"/>
          <w:szCs w:val="24"/>
        </w:rPr>
      </w:pPr>
      <w:r w:rsidRPr="00DB5939">
        <w:rPr>
          <w:rFonts w:ascii="Times New Roman" w:hAnsi="Times New Roman"/>
          <w:bCs/>
          <w:sz w:val="24"/>
          <w:szCs w:val="24"/>
        </w:rPr>
        <w:t>Daha önce Müşavirliğimizce farklı vesilelerle temas kurulan bazı avukatların bilgileri aşağıda yer almaktadır:</w:t>
      </w:r>
    </w:p>
    <w:tbl>
      <w:tblPr>
        <w:tblStyle w:val="TabloKlavuzu"/>
        <w:tblW w:w="10490" w:type="dxa"/>
        <w:tblInd w:w="-318" w:type="dxa"/>
        <w:tblLayout w:type="fixed"/>
        <w:tblLook w:val="01E0" w:firstRow="1" w:lastRow="1" w:firstColumn="1" w:lastColumn="1" w:noHBand="0" w:noVBand="0"/>
      </w:tblPr>
      <w:tblGrid>
        <w:gridCol w:w="2411"/>
        <w:gridCol w:w="1276"/>
        <w:gridCol w:w="1850"/>
        <w:gridCol w:w="1275"/>
        <w:gridCol w:w="3678"/>
      </w:tblGrid>
      <w:tr w:rsidR="00DB5939" w:rsidRPr="0023402F" w14:paraId="75838A30" w14:textId="77777777" w:rsidTr="00334050">
        <w:tc>
          <w:tcPr>
            <w:tcW w:w="2411" w:type="dxa"/>
            <w:vAlign w:val="center"/>
          </w:tcPr>
          <w:p w14:paraId="7E4E019D" w14:textId="77777777" w:rsidR="00DB5939" w:rsidRPr="0023402F" w:rsidRDefault="00DB5939" w:rsidP="00334050">
            <w:pPr>
              <w:jc w:val="center"/>
              <w:rPr>
                <w:b/>
                <w:sz w:val="24"/>
                <w:szCs w:val="24"/>
              </w:rPr>
            </w:pPr>
            <w:r w:rsidRPr="0023402F">
              <w:rPr>
                <w:b/>
                <w:sz w:val="24"/>
                <w:szCs w:val="24"/>
              </w:rPr>
              <w:t>FİRMA ADI</w:t>
            </w:r>
          </w:p>
        </w:tc>
        <w:tc>
          <w:tcPr>
            <w:tcW w:w="1276" w:type="dxa"/>
            <w:vAlign w:val="center"/>
          </w:tcPr>
          <w:p w14:paraId="11A0D6AE" w14:textId="77777777" w:rsidR="00DB5939" w:rsidRPr="0023402F" w:rsidRDefault="00DB5939" w:rsidP="00334050">
            <w:pPr>
              <w:jc w:val="center"/>
              <w:rPr>
                <w:b/>
                <w:sz w:val="24"/>
                <w:szCs w:val="24"/>
              </w:rPr>
            </w:pPr>
            <w:r w:rsidRPr="0023402F">
              <w:rPr>
                <w:b/>
                <w:sz w:val="24"/>
                <w:szCs w:val="24"/>
              </w:rPr>
              <w:t>ADRES</w:t>
            </w:r>
          </w:p>
        </w:tc>
        <w:tc>
          <w:tcPr>
            <w:tcW w:w="1850" w:type="dxa"/>
            <w:vAlign w:val="center"/>
          </w:tcPr>
          <w:p w14:paraId="62588163" w14:textId="77777777" w:rsidR="00DB5939" w:rsidRPr="0023402F" w:rsidRDefault="00DB5939" w:rsidP="00334050">
            <w:pPr>
              <w:jc w:val="center"/>
              <w:rPr>
                <w:b/>
                <w:sz w:val="24"/>
                <w:szCs w:val="24"/>
              </w:rPr>
            </w:pPr>
            <w:r w:rsidRPr="0023402F">
              <w:rPr>
                <w:b/>
                <w:sz w:val="24"/>
                <w:szCs w:val="24"/>
              </w:rPr>
              <w:t>TELEFON</w:t>
            </w:r>
          </w:p>
        </w:tc>
        <w:tc>
          <w:tcPr>
            <w:tcW w:w="1275" w:type="dxa"/>
            <w:vAlign w:val="center"/>
          </w:tcPr>
          <w:p w14:paraId="7868AB4C" w14:textId="77777777" w:rsidR="00DB5939" w:rsidRPr="0023402F" w:rsidRDefault="00DB5939" w:rsidP="00334050">
            <w:pPr>
              <w:jc w:val="center"/>
              <w:rPr>
                <w:b/>
                <w:sz w:val="24"/>
                <w:szCs w:val="24"/>
              </w:rPr>
            </w:pPr>
            <w:r w:rsidRPr="0023402F">
              <w:rPr>
                <w:b/>
                <w:sz w:val="24"/>
                <w:szCs w:val="24"/>
              </w:rPr>
              <w:t>FAKS</w:t>
            </w:r>
          </w:p>
        </w:tc>
        <w:tc>
          <w:tcPr>
            <w:tcW w:w="3678" w:type="dxa"/>
            <w:vAlign w:val="center"/>
          </w:tcPr>
          <w:p w14:paraId="628077DF" w14:textId="77777777" w:rsidR="00DB5939" w:rsidRPr="0023402F" w:rsidRDefault="00DB5939" w:rsidP="00334050">
            <w:pPr>
              <w:jc w:val="center"/>
              <w:rPr>
                <w:b/>
                <w:sz w:val="24"/>
                <w:szCs w:val="24"/>
              </w:rPr>
            </w:pPr>
            <w:r w:rsidRPr="0023402F">
              <w:rPr>
                <w:b/>
                <w:sz w:val="24"/>
                <w:szCs w:val="24"/>
              </w:rPr>
              <w:t>E-MAİL</w:t>
            </w:r>
          </w:p>
        </w:tc>
      </w:tr>
      <w:tr w:rsidR="00DB5939" w:rsidRPr="0023402F" w14:paraId="52E870DE" w14:textId="77777777" w:rsidTr="00334050">
        <w:tc>
          <w:tcPr>
            <w:tcW w:w="2411" w:type="dxa"/>
          </w:tcPr>
          <w:p w14:paraId="52594E05"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Kerim Balkanov</w:t>
            </w:r>
          </w:p>
          <w:p w14:paraId="4712F5F3"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(Grata Türkmenistan)</w:t>
            </w:r>
          </w:p>
        </w:tc>
        <w:tc>
          <w:tcPr>
            <w:tcW w:w="1276" w:type="dxa"/>
          </w:tcPr>
          <w:p w14:paraId="3D7246D7"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A. Niyazov ave., 174</w:t>
            </w:r>
          </w:p>
        </w:tc>
        <w:tc>
          <w:tcPr>
            <w:tcW w:w="1850" w:type="dxa"/>
          </w:tcPr>
          <w:p w14:paraId="64147E98"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+993 62866117</w:t>
            </w:r>
          </w:p>
          <w:p w14:paraId="01497AEB" w14:textId="77777777" w:rsidR="00DB5939" w:rsidRPr="0023402F" w:rsidRDefault="00BF1A1F" w:rsidP="00334050">
            <w:pPr>
              <w:spacing w:after="144"/>
              <w:rPr>
                <w:color w:val="111111"/>
                <w:sz w:val="24"/>
                <w:szCs w:val="24"/>
                <w:shd w:val="clear" w:color="auto" w:fill="FFFFFF"/>
              </w:rPr>
            </w:pPr>
            <w:hyperlink r:id="rId21" w:history="1">
              <w:r w:rsidR="00DB5939" w:rsidRPr="0023402F">
                <w:rPr>
                  <w:color w:val="111111"/>
                  <w:sz w:val="24"/>
                  <w:szCs w:val="24"/>
                  <w:shd w:val="clear" w:color="auto" w:fill="FFFFFF"/>
                </w:rPr>
                <w:t>+993 61050586</w:t>
              </w:r>
            </w:hyperlink>
          </w:p>
        </w:tc>
        <w:tc>
          <w:tcPr>
            <w:tcW w:w="1275" w:type="dxa"/>
          </w:tcPr>
          <w:p w14:paraId="7AFD39D9" w14:textId="77777777" w:rsidR="00DB5939" w:rsidRPr="0023402F" w:rsidRDefault="00DB5939" w:rsidP="00334050">
            <w:pPr>
              <w:spacing w:after="144"/>
              <w:rPr>
                <w:color w:val="111111"/>
                <w:sz w:val="24"/>
                <w:szCs w:val="24"/>
                <w:shd w:val="clear" w:color="auto" w:fill="FFFFFF"/>
              </w:rPr>
            </w:pPr>
          </w:p>
        </w:tc>
        <w:tc>
          <w:tcPr>
            <w:tcW w:w="3678" w:type="dxa"/>
          </w:tcPr>
          <w:p w14:paraId="5FA127AD" w14:textId="77777777" w:rsidR="00DB5939" w:rsidRPr="0023402F" w:rsidRDefault="00BF1A1F" w:rsidP="00334050">
            <w:pPr>
              <w:rPr>
                <w:color w:val="111111"/>
                <w:sz w:val="24"/>
                <w:szCs w:val="24"/>
                <w:shd w:val="clear" w:color="auto" w:fill="FFFFFF"/>
              </w:rPr>
            </w:pPr>
            <w:hyperlink r:id="rId22" w:history="1">
              <w:r w:rsidR="00DB5939" w:rsidRPr="008F5AD5">
                <w:rPr>
                  <w:rStyle w:val="Kpr"/>
                  <w:sz w:val="24"/>
                  <w:szCs w:val="24"/>
                  <w:shd w:val="clear" w:color="auto" w:fill="FFFFFF"/>
                </w:rPr>
                <w:t>kbalkanov@gratanet.com</w:t>
              </w:r>
            </w:hyperlink>
            <w:r w:rsidR="00DB5939">
              <w:rPr>
                <w:color w:val="111111"/>
                <w:sz w:val="24"/>
                <w:szCs w:val="24"/>
                <w:shd w:val="clear" w:color="auto" w:fill="FFFFFF"/>
              </w:rPr>
              <w:t xml:space="preserve"> </w:t>
            </w:r>
          </w:p>
          <w:p w14:paraId="447C082A" w14:textId="77777777" w:rsidR="00DB5939" w:rsidRPr="0023402F" w:rsidRDefault="00BF1A1F" w:rsidP="00334050">
            <w:pPr>
              <w:rPr>
                <w:color w:val="111111"/>
                <w:sz w:val="24"/>
                <w:szCs w:val="24"/>
                <w:shd w:val="clear" w:color="auto" w:fill="FFFFFF"/>
              </w:rPr>
            </w:pPr>
            <w:hyperlink r:id="rId23" w:history="1">
              <w:r w:rsidR="00DB5939" w:rsidRPr="0023402F">
                <w:rPr>
                  <w:rStyle w:val="Kpr"/>
                  <w:sz w:val="24"/>
                  <w:szCs w:val="24"/>
                  <w:shd w:val="clear" w:color="auto" w:fill="FFFFFF"/>
                </w:rPr>
                <w:t>https://gratanet.com/employees/kerim-balkanov</w:t>
              </w:r>
            </w:hyperlink>
          </w:p>
          <w:p w14:paraId="655217CF" w14:textId="77777777" w:rsidR="00DB5939" w:rsidRPr="0023402F" w:rsidRDefault="00DB5939" w:rsidP="00334050">
            <w:pPr>
              <w:rPr>
                <w:color w:val="111111"/>
                <w:sz w:val="24"/>
                <w:szCs w:val="24"/>
                <w:shd w:val="clear" w:color="auto" w:fill="FFFFFF"/>
              </w:rPr>
            </w:pPr>
          </w:p>
          <w:p w14:paraId="19685743" w14:textId="77777777" w:rsidR="00DB5939" w:rsidRPr="0023402F" w:rsidRDefault="00DB5939" w:rsidP="00334050">
            <w:pPr>
              <w:rPr>
                <w:color w:val="111111"/>
                <w:sz w:val="24"/>
                <w:szCs w:val="24"/>
                <w:shd w:val="clear" w:color="auto" w:fill="FFFFFF"/>
              </w:rPr>
            </w:pPr>
            <w:r w:rsidRPr="0023402F">
              <w:rPr>
                <w:color w:val="111111"/>
                <w:sz w:val="24"/>
                <w:szCs w:val="24"/>
                <w:shd w:val="clear" w:color="auto" w:fill="FFFFFF"/>
              </w:rPr>
              <w:t>Ticari sözleşme tesisi, ticari uyuşmazlıklar, tahkim konularında danışmanlık ve dava takibi hizmeti vermektedir.</w:t>
            </w:r>
          </w:p>
        </w:tc>
      </w:tr>
      <w:tr w:rsidR="00DB5939" w:rsidRPr="0023402F" w14:paraId="5A8FCA04" w14:textId="77777777" w:rsidTr="00334050">
        <w:tc>
          <w:tcPr>
            <w:tcW w:w="2411" w:type="dxa"/>
          </w:tcPr>
          <w:p w14:paraId="3A3ED216" w14:textId="77777777" w:rsidR="00DB5939" w:rsidRPr="0023402F" w:rsidRDefault="00DB5939" w:rsidP="00334050">
            <w:pPr>
              <w:spacing w:after="144"/>
              <w:rPr>
                <w:sz w:val="24"/>
                <w:szCs w:val="24"/>
              </w:rPr>
            </w:pPr>
            <w:r w:rsidRPr="0023402F">
              <w:rPr>
                <w:bCs/>
                <w:sz w:val="24"/>
                <w:szCs w:val="24"/>
              </w:rPr>
              <w:t>Hukukçy Hyzmatdaş HJ</w:t>
            </w:r>
            <w:r w:rsidRPr="0023402F">
              <w:rPr>
                <w:sz w:val="24"/>
                <w:szCs w:val="24"/>
              </w:rPr>
              <w:t> Serdar Taganov Director</w:t>
            </w:r>
          </w:p>
        </w:tc>
        <w:tc>
          <w:tcPr>
            <w:tcW w:w="1276" w:type="dxa"/>
          </w:tcPr>
          <w:p w14:paraId="170E5CE1" w14:textId="77777777" w:rsidR="00DB5939" w:rsidRPr="0023402F" w:rsidRDefault="00DB5939" w:rsidP="00334050">
            <w:pPr>
              <w:spacing w:after="144"/>
              <w:rPr>
                <w:sz w:val="24"/>
                <w:szCs w:val="24"/>
                <w:lang w:val="ru-RU"/>
              </w:rPr>
            </w:pPr>
            <w:r w:rsidRPr="0023402F">
              <w:rPr>
                <w:sz w:val="24"/>
                <w:szCs w:val="24"/>
              </w:rPr>
              <w:t>Atamyrat Niyazow Cad No:157</w:t>
            </w:r>
          </w:p>
        </w:tc>
        <w:tc>
          <w:tcPr>
            <w:tcW w:w="1850" w:type="dxa"/>
          </w:tcPr>
          <w:p w14:paraId="1D0DD0C6" w14:textId="77777777" w:rsidR="00DB5939" w:rsidRPr="0023402F" w:rsidRDefault="00DB5939" w:rsidP="00334050">
            <w:pPr>
              <w:spacing w:after="144"/>
              <w:rPr>
                <w:sz w:val="24"/>
                <w:szCs w:val="24"/>
                <w:lang w:val="ru-RU"/>
              </w:rPr>
            </w:pPr>
            <w:r w:rsidRPr="0023402F">
              <w:rPr>
                <w:sz w:val="24"/>
                <w:szCs w:val="24"/>
              </w:rPr>
              <w:t>Tel:</w:t>
            </w:r>
            <w:r w:rsidRPr="0023402F">
              <w:rPr>
                <w:sz w:val="24"/>
                <w:szCs w:val="24"/>
                <w:lang w:val="ru-RU"/>
              </w:rPr>
              <w:t>+99312 413924</w:t>
            </w:r>
            <w:r w:rsidRPr="0023402F">
              <w:rPr>
                <w:sz w:val="24"/>
                <w:szCs w:val="24"/>
              </w:rPr>
              <w:t>, mob:+99365 569280</w:t>
            </w:r>
          </w:p>
        </w:tc>
        <w:tc>
          <w:tcPr>
            <w:tcW w:w="1275" w:type="dxa"/>
          </w:tcPr>
          <w:p w14:paraId="360EF5C6" w14:textId="77777777" w:rsidR="00DB5939" w:rsidRPr="0023402F" w:rsidRDefault="00DB5939" w:rsidP="00334050">
            <w:pPr>
              <w:rPr>
                <w:sz w:val="24"/>
                <w:szCs w:val="24"/>
              </w:rPr>
            </w:pPr>
            <w:r w:rsidRPr="0023402F">
              <w:rPr>
                <w:sz w:val="24"/>
                <w:szCs w:val="24"/>
              </w:rPr>
              <w:t>+99312 413924</w:t>
            </w:r>
          </w:p>
          <w:p w14:paraId="76F78F75" w14:textId="77777777" w:rsidR="00DB5939" w:rsidRPr="0023402F" w:rsidRDefault="00DB5939" w:rsidP="00334050">
            <w:pPr>
              <w:rPr>
                <w:sz w:val="24"/>
                <w:szCs w:val="24"/>
              </w:rPr>
            </w:pPr>
          </w:p>
        </w:tc>
        <w:tc>
          <w:tcPr>
            <w:tcW w:w="3678" w:type="dxa"/>
          </w:tcPr>
          <w:p w14:paraId="1247763D" w14:textId="77777777" w:rsidR="00DB5939" w:rsidRPr="0023402F" w:rsidRDefault="00BF1A1F" w:rsidP="00334050">
            <w:pPr>
              <w:spacing w:after="144"/>
              <w:rPr>
                <w:sz w:val="24"/>
                <w:szCs w:val="24"/>
              </w:rPr>
            </w:pPr>
            <w:hyperlink r:id="rId24" w:history="1">
              <w:r w:rsidR="00DB5939" w:rsidRPr="0023402F">
                <w:rPr>
                  <w:rStyle w:val="Kpr"/>
                  <w:sz w:val="24"/>
                  <w:szCs w:val="24"/>
                </w:rPr>
                <w:t>s.tagan@gmail.com</w:t>
              </w:r>
            </w:hyperlink>
            <w:r w:rsidR="00DB5939" w:rsidRPr="0023402F">
              <w:rPr>
                <w:sz w:val="24"/>
                <w:szCs w:val="24"/>
                <w:u w:val="single"/>
              </w:rPr>
              <w:t xml:space="preserve">,  </w:t>
            </w:r>
          </w:p>
        </w:tc>
      </w:tr>
      <w:tr w:rsidR="00DB5939" w:rsidRPr="0023402F" w14:paraId="4F2B5F2D" w14:textId="77777777" w:rsidTr="00334050">
        <w:tc>
          <w:tcPr>
            <w:tcW w:w="2411" w:type="dxa"/>
            <w:vAlign w:val="center"/>
          </w:tcPr>
          <w:p w14:paraId="5945DCB5" w14:textId="77777777" w:rsidR="00DB5939" w:rsidRPr="0023402F" w:rsidRDefault="00DB5939" w:rsidP="00334050">
            <w:pPr>
              <w:rPr>
                <w:sz w:val="24"/>
                <w:szCs w:val="24"/>
              </w:rPr>
            </w:pPr>
            <w:r w:rsidRPr="0023402F">
              <w:rPr>
                <w:sz w:val="24"/>
                <w:szCs w:val="24"/>
              </w:rPr>
              <w:t>Dogry Maslahat Hukuk Bürosu</w:t>
            </w:r>
          </w:p>
        </w:tc>
        <w:tc>
          <w:tcPr>
            <w:tcW w:w="1276" w:type="dxa"/>
            <w:vAlign w:val="center"/>
          </w:tcPr>
          <w:p w14:paraId="6831031D" w14:textId="77777777" w:rsidR="00DB5939" w:rsidRPr="0023402F" w:rsidRDefault="00DB5939" w:rsidP="00334050">
            <w:pPr>
              <w:jc w:val="center"/>
              <w:rPr>
                <w:sz w:val="24"/>
                <w:szCs w:val="24"/>
              </w:rPr>
            </w:pPr>
          </w:p>
        </w:tc>
        <w:tc>
          <w:tcPr>
            <w:tcW w:w="1850" w:type="dxa"/>
            <w:vAlign w:val="center"/>
          </w:tcPr>
          <w:p w14:paraId="3B5156F0" w14:textId="77777777" w:rsidR="00DB5939" w:rsidRPr="0023402F" w:rsidRDefault="00DB5939" w:rsidP="00334050">
            <w:pPr>
              <w:jc w:val="center"/>
              <w:rPr>
                <w:sz w:val="24"/>
                <w:szCs w:val="24"/>
              </w:rPr>
            </w:pPr>
            <w:r w:rsidRPr="0023402F">
              <w:rPr>
                <w:sz w:val="24"/>
                <w:szCs w:val="24"/>
              </w:rPr>
              <w:t xml:space="preserve">+99365802470/ +99312 / +905380862606 </w:t>
            </w:r>
          </w:p>
        </w:tc>
        <w:tc>
          <w:tcPr>
            <w:tcW w:w="1275" w:type="dxa"/>
            <w:vAlign w:val="center"/>
          </w:tcPr>
          <w:p w14:paraId="3A810224" w14:textId="77777777" w:rsidR="00DB5939" w:rsidRPr="0023402F" w:rsidRDefault="00DB5939" w:rsidP="00334050">
            <w:pPr>
              <w:jc w:val="center"/>
              <w:rPr>
                <w:sz w:val="24"/>
                <w:szCs w:val="24"/>
              </w:rPr>
            </w:pPr>
          </w:p>
        </w:tc>
        <w:tc>
          <w:tcPr>
            <w:tcW w:w="3678" w:type="dxa"/>
            <w:vAlign w:val="center"/>
          </w:tcPr>
          <w:p w14:paraId="023BE777" w14:textId="77777777" w:rsidR="00DB5939" w:rsidRPr="0023402F" w:rsidRDefault="00BF1A1F" w:rsidP="00334050">
            <w:pPr>
              <w:rPr>
                <w:sz w:val="24"/>
                <w:szCs w:val="24"/>
              </w:rPr>
            </w:pPr>
            <w:hyperlink r:id="rId25" w:history="1">
              <w:r w:rsidR="00DB5939" w:rsidRPr="0023402F">
                <w:rPr>
                  <w:rStyle w:val="Kpr"/>
                  <w:sz w:val="24"/>
                  <w:szCs w:val="24"/>
                </w:rPr>
                <w:t>turkmenlawyer@hotmail.com</w:t>
              </w:r>
            </w:hyperlink>
            <w:r w:rsidR="00DB5939" w:rsidRPr="0023402F">
              <w:rPr>
                <w:sz w:val="24"/>
                <w:szCs w:val="24"/>
              </w:rPr>
              <w:t xml:space="preserve">; </w:t>
            </w:r>
            <w:hyperlink r:id="rId26" w:history="1">
              <w:r w:rsidR="00DB5939" w:rsidRPr="0023402F">
                <w:rPr>
                  <w:rStyle w:val="Kpr"/>
                  <w:sz w:val="24"/>
                  <w:szCs w:val="24"/>
                </w:rPr>
                <w:t>www.turkmenlawyer.com</w:t>
              </w:r>
            </w:hyperlink>
            <w:r w:rsidR="00DB5939" w:rsidRPr="0023402F">
              <w:rPr>
                <w:sz w:val="24"/>
                <w:szCs w:val="24"/>
              </w:rPr>
              <w:t xml:space="preserve"> </w:t>
            </w:r>
          </w:p>
        </w:tc>
      </w:tr>
      <w:tr w:rsidR="00DB5939" w:rsidRPr="0023402F" w14:paraId="5D3EDB1D" w14:textId="77777777" w:rsidTr="00334050">
        <w:tc>
          <w:tcPr>
            <w:tcW w:w="2411" w:type="dxa"/>
            <w:vAlign w:val="center"/>
          </w:tcPr>
          <w:p w14:paraId="4DEF1BDD" w14:textId="77777777" w:rsidR="00DB5939" w:rsidRPr="0023402F" w:rsidRDefault="00DB5939" w:rsidP="00334050">
            <w:pPr>
              <w:rPr>
                <w:sz w:val="24"/>
                <w:szCs w:val="24"/>
              </w:rPr>
            </w:pPr>
            <w:r w:rsidRPr="0023402F">
              <w:rPr>
                <w:sz w:val="24"/>
                <w:szCs w:val="24"/>
              </w:rPr>
              <w:t>Kamil Gadam Consulting</w:t>
            </w:r>
          </w:p>
          <w:p w14:paraId="690CC7F2" w14:textId="77777777" w:rsidR="00DB5939" w:rsidRPr="0023402F" w:rsidRDefault="00DB5939" w:rsidP="00334050">
            <w:pPr>
              <w:rPr>
                <w:sz w:val="24"/>
                <w:szCs w:val="24"/>
              </w:rPr>
            </w:pPr>
          </w:p>
          <w:p w14:paraId="2A5F86E0" w14:textId="77777777" w:rsidR="00DB5939" w:rsidRPr="0023402F" w:rsidRDefault="00DB5939" w:rsidP="00334050">
            <w:pPr>
              <w:rPr>
                <w:sz w:val="24"/>
                <w:szCs w:val="24"/>
              </w:rPr>
            </w:pPr>
            <w:r w:rsidRPr="0023402F">
              <w:rPr>
                <w:sz w:val="24"/>
                <w:szCs w:val="24"/>
              </w:rPr>
              <w:lastRenderedPageBreak/>
              <w:t>-Meylis Nuryyev</w:t>
            </w:r>
          </w:p>
          <w:p w14:paraId="2DC611CC" w14:textId="77777777" w:rsidR="00DB5939" w:rsidRPr="0023402F" w:rsidRDefault="00DB5939" w:rsidP="00334050">
            <w:pPr>
              <w:rPr>
                <w:sz w:val="24"/>
                <w:szCs w:val="24"/>
              </w:rPr>
            </w:pPr>
            <w:r w:rsidRPr="0023402F">
              <w:rPr>
                <w:sz w:val="24"/>
                <w:szCs w:val="24"/>
              </w:rPr>
              <w:t>-Serdar Chalykov</w:t>
            </w:r>
          </w:p>
          <w:p w14:paraId="22A59175" w14:textId="77777777" w:rsidR="00DB5939" w:rsidRPr="0023402F" w:rsidRDefault="00DB5939" w:rsidP="00334050">
            <w:pPr>
              <w:rPr>
                <w:sz w:val="24"/>
                <w:szCs w:val="24"/>
              </w:rPr>
            </w:pPr>
          </w:p>
        </w:tc>
        <w:tc>
          <w:tcPr>
            <w:tcW w:w="1276" w:type="dxa"/>
            <w:vAlign w:val="center"/>
          </w:tcPr>
          <w:p w14:paraId="44CA00E2" w14:textId="77777777" w:rsidR="00DB5939" w:rsidRPr="0023402F" w:rsidRDefault="00DB5939" w:rsidP="00334050">
            <w:pPr>
              <w:jc w:val="center"/>
              <w:rPr>
                <w:sz w:val="24"/>
                <w:szCs w:val="24"/>
              </w:rPr>
            </w:pPr>
          </w:p>
        </w:tc>
        <w:tc>
          <w:tcPr>
            <w:tcW w:w="1850" w:type="dxa"/>
            <w:vAlign w:val="center"/>
          </w:tcPr>
          <w:p w14:paraId="1490AD9A" w14:textId="77777777" w:rsidR="00DB5939" w:rsidRPr="0023402F" w:rsidRDefault="00DB5939" w:rsidP="00334050">
            <w:pPr>
              <w:jc w:val="center"/>
              <w:rPr>
                <w:sz w:val="24"/>
                <w:szCs w:val="24"/>
              </w:rPr>
            </w:pPr>
            <w:r w:rsidRPr="0023402F">
              <w:rPr>
                <w:sz w:val="24"/>
                <w:szCs w:val="24"/>
              </w:rPr>
              <w:t>+99365802745</w:t>
            </w:r>
          </w:p>
          <w:p w14:paraId="0D60BC13" w14:textId="77777777" w:rsidR="00DB5939" w:rsidRPr="0023402F" w:rsidRDefault="00DB5939" w:rsidP="00334050">
            <w:pPr>
              <w:jc w:val="center"/>
              <w:rPr>
                <w:sz w:val="24"/>
                <w:szCs w:val="24"/>
              </w:rPr>
            </w:pPr>
            <w:r w:rsidRPr="0023402F">
              <w:rPr>
                <w:sz w:val="24"/>
                <w:szCs w:val="24"/>
              </w:rPr>
              <w:t>+99362702702</w:t>
            </w:r>
          </w:p>
        </w:tc>
        <w:tc>
          <w:tcPr>
            <w:tcW w:w="1275" w:type="dxa"/>
            <w:vAlign w:val="center"/>
          </w:tcPr>
          <w:p w14:paraId="531BD12F" w14:textId="77777777" w:rsidR="00DB5939" w:rsidRPr="0023402F" w:rsidRDefault="00DB5939" w:rsidP="00334050">
            <w:pPr>
              <w:jc w:val="center"/>
              <w:rPr>
                <w:sz w:val="24"/>
                <w:szCs w:val="24"/>
              </w:rPr>
            </w:pPr>
          </w:p>
        </w:tc>
        <w:tc>
          <w:tcPr>
            <w:tcW w:w="3678" w:type="dxa"/>
            <w:vAlign w:val="center"/>
          </w:tcPr>
          <w:p w14:paraId="6D34DF53" w14:textId="77777777" w:rsidR="00DB5939" w:rsidRPr="0023402F" w:rsidRDefault="00BF1A1F" w:rsidP="00334050">
            <w:pPr>
              <w:rPr>
                <w:sz w:val="24"/>
                <w:szCs w:val="24"/>
              </w:rPr>
            </w:pPr>
            <w:hyperlink r:id="rId27" w:history="1">
              <w:r w:rsidR="00DB5939" w:rsidRPr="0023402F">
                <w:rPr>
                  <w:rStyle w:val="Kpr"/>
                  <w:sz w:val="24"/>
                  <w:szCs w:val="24"/>
                </w:rPr>
                <w:t>contact@kamilgadam.com</w:t>
              </w:r>
            </w:hyperlink>
            <w:r w:rsidR="00DB5939" w:rsidRPr="0023402F">
              <w:rPr>
                <w:sz w:val="24"/>
                <w:szCs w:val="24"/>
              </w:rPr>
              <w:t xml:space="preserve"> </w:t>
            </w:r>
          </w:p>
          <w:p w14:paraId="20685888" w14:textId="77777777" w:rsidR="00DB5939" w:rsidRPr="0023402F" w:rsidRDefault="00BF1A1F" w:rsidP="00334050">
            <w:pPr>
              <w:rPr>
                <w:sz w:val="24"/>
                <w:szCs w:val="24"/>
              </w:rPr>
            </w:pPr>
            <w:hyperlink r:id="rId28" w:history="1">
              <w:r w:rsidR="00DB5939" w:rsidRPr="0023402F">
                <w:rPr>
                  <w:rStyle w:val="Kpr"/>
                  <w:sz w:val="24"/>
                  <w:szCs w:val="24"/>
                </w:rPr>
                <w:t>contact@bctm.info</w:t>
              </w:r>
            </w:hyperlink>
            <w:r w:rsidR="00DB5939" w:rsidRPr="0023402F">
              <w:rPr>
                <w:sz w:val="24"/>
                <w:szCs w:val="24"/>
              </w:rPr>
              <w:t xml:space="preserve"> </w:t>
            </w:r>
          </w:p>
          <w:p w14:paraId="5E192A1A" w14:textId="77777777" w:rsidR="00DB5939" w:rsidRPr="0023402F" w:rsidRDefault="00BF1A1F" w:rsidP="00334050">
            <w:pPr>
              <w:rPr>
                <w:sz w:val="24"/>
                <w:szCs w:val="24"/>
              </w:rPr>
            </w:pPr>
            <w:hyperlink r:id="rId29" w:history="1">
              <w:r w:rsidR="00DB5939" w:rsidRPr="0023402F">
                <w:rPr>
                  <w:rStyle w:val="Kpr"/>
                  <w:sz w:val="24"/>
                  <w:szCs w:val="24"/>
                </w:rPr>
                <w:t>www.kamilgadam.com</w:t>
              </w:r>
            </w:hyperlink>
            <w:r w:rsidR="00DB5939" w:rsidRPr="0023402F">
              <w:rPr>
                <w:sz w:val="24"/>
                <w:szCs w:val="24"/>
              </w:rPr>
              <w:t xml:space="preserve"> </w:t>
            </w:r>
          </w:p>
          <w:p w14:paraId="06711957" w14:textId="77777777" w:rsidR="00DB5939" w:rsidRPr="0023402F" w:rsidRDefault="00DB5939" w:rsidP="00334050">
            <w:pPr>
              <w:rPr>
                <w:sz w:val="24"/>
                <w:szCs w:val="24"/>
              </w:rPr>
            </w:pPr>
          </w:p>
          <w:p w14:paraId="3BE5D5AE" w14:textId="77777777" w:rsidR="00DB5939" w:rsidRPr="0023402F" w:rsidRDefault="00DB5939" w:rsidP="00334050">
            <w:pPr>
              <w:rPr>
                <w:sz w:val="24"/>
                <w:szCs w:val="24"/>
              </w:rPr>
            </w:pPr>
            <w:r w:rsidRPr="0023402F">
              <w:rPr>
                <w:sz w:val="24"/>
                <w:szCs w:val="24"/>
              </w:rPr>
              <w:t>Pazar araştırması, firma temsilciliği, firma kayıt süreçlerinin takibi, ihale takibi, alacak sorunlarında yardımcı olma, firma ve devlet kurumları ile görüşme ayarlama gibi hizmetler vermektedir.</w:t>
            </w:r>
          </w:p>
          <w:p w14:paraId="7B433B17" w14:textId="77777777" w:rsidR="00DB5939" w:rsidRPr="0023402F" w:rsidRDefault="00DB5939" w:rsidP="00334050">
            <w:pPr>
              <w:rPr>
                <w:sz w:val="24"/>
                <w:szCs w:val="24"/>
              </w:rPr>
            </w:pPr>
          </w:p>
        </w:tc>
      </w:tr>
      <w:tr w:rsidR="00DB5939" w:rsidRPr="0023402F" w14:paraId="6CFCF010" w14:textId="77777777" w:rsidTr="00334050">
        <w:trPr>
          <w:trHeight w:val="959"/>
        </w:trPr>
        <w:tc>
          <w:tcPr>
            <w:tcW w:w="2411" w:type="dxa"/>
          </w:tcPr>
          <w:p w14:paraId="4F68C7D1" w14:textId="77777777" w:rsidR="00DB5939" w:rsidRPr="0023402F" w:rsidRDefault="00DB5939" w:rsidP="00334050">
            <w:pPr>
              <w:rPr>
                <w:sz w:val="24"/>
                <w:szCs w:val="24"/>
              </w:rPr>
            </w:pPr>
            <w:r w:rsidRPr="0023402F">
              <w:rPr>
                <w:sz w:val="24"/>
                <w:szCs w:val="24"/>
              </w:rPr>
              <w:lastRenderedPageBreak/>
              <w:t>AK Councel Legal company  (Altın Kanun Hukuk Bürosu)</w:t>
            </w:r>
          </w:p>
        </w:tc>
        <w:tc>
          <w:tcPr>
            <w:tcW w:w="1276" w:type="dxa"/>
          </w:tcPr>
          <w:p w14:paraId="01C6866E" w14:textId="77777777" w:rsidR="00DB5939" w:rsidRPr="0023402F" w:rsidRDefault="00DB5939" w:rsidP="00334050">
            <w:pPr>
              <w:rPr>
                <w:sz w:val="24"/>
                <w:szCs w:val="24"/>
              </w:rPr>
            </w:pPr>
            <w:r w:rsidRPr="0023402F">
              <w:rPr>
                <w:sz w:val="24"/>
                <w:szCs w:val="24"/>
              </w:rPr>
              <w:t xml:space="preserve"> Andalyp Cad No:82 Aşkabat</w:t>
            </w:r>
          </w:p>
        </w:tc>
        <w:tc>
          <w:tcPr>
            <w:tcW w:w="1850" w:type="dxa"/>
          </w:tcPr>
          <w:p w14:paraId="381FD3D9" w14:textId="77777777" w:rsidR="00DB5939" w:rsidRPr="0023402F" w:rsidRDefault="00DB5939" w:rsidP="00334050">
            <w:pPr>
              <w:rPr>
                <w:sz w:val="24"/>
                <w:szCs w:val="24"/>
              </w:rPr>
            </w:pPr>
            <w:r w:rsidRPr="0023402F">
              <w:rPr>
                <w:sz w:val="24"/>
                <w:szCs w:val="24"/>
              </w:rPr>
              <w:t>+99312 478719</w:t>
            </w:r>
          </w:p>
          <w:p w14:paraId="380EF3EB" w14:textId="77777777" w:rsidR="00DB5939" w:rsidRPr="0023402F" w:rsidRDefault="00DB5939" w:rsidP="00334050">
            <w:pPr>
              <w:rPr>
                <w:sz w:val="24"/>
                <w:szCs w:val="24"/>
              </w:rPr>
            </w:pPr>
          </w:p>
        </w:tc>
        <w:tc>
          <w:tcPr>
            <w:tcW w:w="1275" w:type="dxa"/>
          </w:tcPr>
          <w:p w14:paraId="30B03ED0" w14:textId="77777777" w:rsidR="00DB5939" w:rsidRPr="0023402F" w:rsidRDefault="00DB5939" w:rsidP="00334050">
            <w:pPr>
              <w:rPr>
                <w:sz w:val="24"/>
                <w:szCs w:val="24"/>
              </w:rPr>
            </w:pPr>
            <w:r w:rsidRPr="0023402F">
              <w:rPr>
                <w:sz w:val="24"/>
                <w:szCs w:val="24"/>
              </w:rPr>
              <w:t>+99312 478719</w:t>
            </w:r>
          </w:p>
        </w:tc>
        <w:tc>
          <w:tcPr>
            <w:tcW w:w="3678" w:type="dxa"/>
          </w:tcPr>
          <w:p w14:paraId="74666D21" w14:textId="77777777" w:rsidR="00DB5939" w:rsidRPr="0023402F" w:rsidRDefault="00BF1A1F" w:rsidP="00334050">
            <w:pPr>
              <w:rPr>
                <w:sz w:val="24"/>
                <w:szCs w:val="24"/>
              </w:rPr>
            </w:pPr>
            <w:hyperlink r:id="rId30" w:history="1">
              <w:r w:rsidR="00DB5939" w:rsidRPr="0023402F">
                <w:rPr>
                  <w:rStyle w:val="Kpr"/>
                  <w:sz w:val="24"/>
                  <w:szCs w:val="24"/>
                </w:rPr>
                <w:t>www.altynkanun.com</w:t>
              </w:r>
            </w:hyperlink>
            <w:r w:rsidR="00DB5939" w:rsidRPr="0023402F">
              <w:rPr>
                <w:sz w:val="24"/>
                <w:szCs w:val="24"/>
              </w:rPr>
              <w:t xml:space="preserve"> </w:t>
            </w:r>
          </w:p>
          <w:p w14:paraId="18757457" w14:textId="77777777" w:rsidR="00DB5939" w:rsidRPr="0023402F" w:rsidRDefault="00DB5939" w:rsidP="00334050">
            <w:pPr>
              <w:rPr>
                <w:sz w:val="24"/>
                <w:szCs w:val="24"/>
              </w:rPr>
            </w:pPr>
            <w:r w:rsidRPr="0023402F">
              <w:rPr>
                <w:sz w:val="24"/>
                <w:szCs w:val="24"/>
              </w:rPr>
              <w:t>contact@altynkanun.com</w:t>
            </w:r>
          </w:p>
        </w:tc>
      </w:tr>
      <w:tr w:rsidR="00DB5939" w:rsidRPr="0023402F" w14:paraId="21081282" w14:textId="77777777" w:rsidTr="00334050">
        <w:tc>
          <w:tcPr>
            <w:tcW w:w="2411" w:type="dxa"/>
          </w:tcPr>
          <w:p w14:paraId="3E929A70" w14:textId="77777777" w:rsidR="00DB5939" w:rsidRPr="0023402F" w:rsidRDefault="00DB5939" w:rsidP="00334050">
            <w:pPr>
              <w:rPr>
                <w:sz w:val="24"/>
                <w:szCs w:val="24"/>
              </w:rPr>
            </w:pPr>
            <w:r w:rsidRPr="0023402F">
              <w:rPr>
                <w:sz w:val="24"/>
                <w:szCs w:val="24"/>
              </w:rPr>
              <w:t>ACT Ashgabat Counsulting Team</w:t>
            </w:r>
          </w:p>
        </w:tc>
        <w:tc>
          <w:tcPr>
            <w:tcW w:w="1276" w:type="dxa"/>
          </w:tcPr>
          <w:p w14:paraId="193B81A6" w14:textId="77777777" w:rsidR="00DB5939" w:rsidRPr="0023402F" w:rsidRDefault="00DB5939" w:rsidP="00334050">
            <w:pPr>
              <w:rPr>
                <w:sz w:val="24"/>
                <w:szCs w:val="24"/>
              </w:rPr>
            </w:pPr>
            <w:r w:rsidRPr="0023402F">
              <w:rPr>
                <w:sz w:val="24"/>
                <w:szCs w:val="24"/>
              </w:rPr>
              <w:t xml:space="preserve">Türkmenbaşy Ş.No: 81 </w:t>
            </w:r>
          </w:p>
        </w:tc>
        <w:tc>
          <w:tcPr>
            <w:tcW w:w="1850" w:type="dxa"/>
          </w:tcPr>
          <w:p w14:paraId="1AE9714F" w14:textId="77777777" w:rsidR="00DB5939" w:rsidRPr="0023402F" w:rsidRDefault="00DB5939" w:rsidP="00334050">
            <w:pPr>
              <w:rPr>
                <w:sz w:val="24"/>
                <w:szCs w:val="24"/>
              </w:rPr>
            </w:pPr>
            <w:r w:rsidRPr="0023402F">
              <w:rPr>
                <w:sz w:val="24"/>
                <w:szCs w:val="24"/>
              </w:rPr>
              <w:t>+99312 227616</w:t>
            </w:r>
          </w:p>
        </w:tc>
        <w:tc>
          <w:tcPr>
            <w:tcW w:w="1275" w:type="dxa"/>
          </w:tcPr>
          <w:p w14:paraId="08AC996D" w14:textId="77777777" w:rsidR="00DB5939" w:rsidRPr="0023402F" w:rsidRDefault="00DB5939" w:rsidP="00334050">
            <w:pPr>
              <w:rPr>
                <w:sz w:val="24"/>
                <w:szCs w:val="24"/>
              </w:rPr>
            </w:pPr>
            <w:r w:rsidRPr="0023402F">
              <w:rPr>
                <w:sz w:val="24"/>
                <w:szCs w:val="24"/>
              </w:rPr>
              <w:t>+99312 227616</w:t>
            </w:r>
          </w:p>
        </w:tc>
        <w:tc>
          <w:tcPr>
            <w:tcW w:w="3678" w:type="dxa"/>
          </w:tcPr>
          <w:p w14:paraId="6086A723" w14:textId="77777777" w:rsidR="00DB5939" w:rsidRPr="0023402F" w:rsidRDefault="00BF1A1F" w:rsidP="00334050">
            <w:pPr>
              <w:rPr>
                <w:sz w:val="24"/>
                <w:szCs w:val="24"/>
              </w:rPr>
            </w:pPr>
            <w:hyperlink r:id="rId31" w:history="1">
              <w:r w:rsidR="00DB5939" w:rsidRPr="0023402F">
                <w:rPr>
                  <w:rStyle w:val="Kpr"/>
                  <w:sz w:val="24"/>
                  <w:szCs w:val="24"/>
                </w:rPr>
                <w:t>www.act.tm</w:t>
              </w:r>
            </w:hyperlink>
            <w:r w:rsidR="00DB5939" w:rsidRPr="0023402F">
              <w:rPr>
                <w:sz w:val="24"/>
                <w:szCs w:val="24"/>
              </w:rPr>
              <w:t xml:space="preserve"> </w:t>
            </w:r>
          </w:p>
          <w:p w14:paraId="28C6E0ED" w14:textId="77777777" w:rsidR="00DB5939" w:rsidRPr="0023402F" w:rsidRDefault="00DB5939" w:rsidP="00334050">
            <w:pPr>
              <w:rPr>
                <w:sz w:val="24"/>
                <w:szCs w:val="24"/>
              </w:rPr>
            </w:pPr>
            <w:r w:rsidRPr="0023402F">
              <w:rPr>
                <w:sz w:val="24"/>
                <w:szCs w:val="24"/>
              </w:rPr>
              <w:t>contact@act.tm</w:t>
            </w:r>
          </w:p>
          <w:p w14:paraId="70AFBD8F" w14:textId="77777777" w:rsidR="00DB5939" w:rsidRPr="0023402F" w:rsidRDefault="00DB5939" w:rsidP="00334050">
            <w:pPr>
              <w:rPr>
                <w:sz w:val="24"/>
                <w:szCs w:val="24"/>
              </w:rPr>
            </w:pPr>
          </w:p>
        </w:tc>
      </w:tr>
      <w:tr w:rsidR="00DB5939" w:rsidRPr="0023402F" w14:paraId="31C94169" w14:textId="77777777" w:rsidTr="00334050">
        <w:trPr>
          <w:trHeight w:val="1457"/>
        </w:trPr>
        <w:tc>
          <w:tcPr>
            <w:tcW w:w="2411" w:type="dxa"/>
          </w:tcPr>
          <w:p w14:paraId="4DBACCEF" w14:textId="77777777" w:rsidR="00DB5939" w:rsidRPr="0023402F" w:rsidRDefault="00DB5939" w:rsidP="00334050">
            <w:pPr>
              <w:spacing w:after="144"/>
              <w:rPr>
                <w:sz w:val="24"/>
                <w:szCs w:val="24"/>
              </w:rPr>
            </w:pPr>
            <w:r w:rsidRPr="0023402F">
              <w:rPr>
                <w:bCs/>
                <w:sz w:val="24"/>
                <w:szCs w:val="24"/>
              </w:rPr>
              <w:t>Avukat</w:t>
            </w:r>
          </w:p>
          <w:p w14:paraId="1254C026" w14:textId="77777777" w:rsidR="00DB5939" w:rsidRPr="0023402F" w:rsidRDefault="00DB5939" w:rsidP="00334050">
            <w:pPr>
              <w:spacing w:after="144"/>
              <w:rPr>
                <w:sz w:val="24"/>
                <w:szCs w:val="24"/>
                <w:lang w:val="ru-RU"/>
              </w:rPr>
            </w:pPr>
            <w:r w:rsidRPr="0023402F">
              <w:rPr>
                <w:bCs/>
                <w:sz w:val="24"/>
                <w:szCs w:val="24"/>
              </w:rPr>
              <w:t>Gadam Esendurdyyewviç Hudaynazarow</w:t>
            </w:r>
          </w:p>
        </w:tc>
        <w:tc>
          <w:tcPr>
            <w:tcW w:w="1276" w:type="dxa"/>
          </w:tcPr>
          <w:p w14:paraId="585C24AE" w14:textId="77777777" w:rsidR="00DB5939" w:rsidRPr="0023402F" w:rsidRDefault="00DB5939" w:rsidP="00334050">
            <w:pPr>
              <w:spacing w:after="144"/>
              <w:rPr>
                <w:sz w:val="24"/>
                <w:szCs w:val="24"/>
                <w:lang w:val="ru-RU"/>
              </w:rPr>
            </w:pPr>
            <w:r w:rsidRPr="0023402F">
              <w:rPr>
                <w:sz w:val="24"/>
                <w:szCs w:val="24"/>
                <w:lang w:val="ru-RU"/>
              </w:rPr>
              <w:t xml:space="preserve"> </w:t>
            </w:r>
            <w:r w:rsidRPr="0023402F">
              <w:rPr>
                <w:sz w:val="24"/>
                <w:szCs w:val="24"/>
              </w:rPr>
              <w:t>Parahat 4/1</w:t>
            </w:r>
            <w:r w:rsidRPr="0023402F">
              <w:rPr>
                <w:sz w:val="24"/>
                <w:szCs w:val="24"/>
                <w:lang w:val="ru-RU"/>
              </w:rPr>
              <w:t xml:space="preserve">, </w:t>
            </w:r>
            <w:r w:rsidRPr="0023402F">
              <w:rPr>
                <w:sz w:val="24"/>
                <w:szCs w:val="24"/>
              </w:rPr>
              <w:t>d</w:t>
            </w:r>
            <w:r w:rsidRPr="0023402F">
              <w:rPr>
                <w:sz w:val="24"/>
                <w:szCs w:val="24"/>
                <w:lang w:val="ru-RU"/>
              </w:rPr>
              <w:t xml:space="preserve">.2, </w:t>
            </w:r>
            <w:r w:rsidRPr="0023402F">
              <w:rPr>
                <w:sz w:val="24"/>
                <w:szCs w:val="24"/>
              </w:rPr>
              <w:t>ot</w:t>
            </w:r>
            <w:r w:rsidRPr="0023402F">
              <w:rPr>
                <w:sz w:val="24"/>
                <w:szCs w:val="24"/>
                <w:lang w:val="ru-RU"/>
              </w:rPr>
              <w:t>.72</w:t>
            </w:r>
            <w:r w:rsidRPr="0023402F">
              <w:rPr>
                <w:sz w:val="24"/>
                <w:szCs w:val="24"/>
              </w:rPr>
              <w:t xml:space="preserve"> Aşkabat</w:t>
            </w:r>
          </w:p>
        </w:tc>
        <w:tc>
          <w:tcPr>
            <w:tcW w:w="1850" w:type="dxa"/>
          </w:tcPr>
          <w:p w14:paraId="61F80DDC" w14:textId="77777777" w:rsidR="00DB5939" w:rsidRPr="0023402F" w:rsidRDefault="00DB5939" w:rsidP="00334050">
            <w:pPr>
              <w:spacing w:after="144"/>
              <w:rPr>
                <w:sz w:val="24"/>
                <w:szCs w:val="24"/>
                <w:lang w:val="ru-RU"/>
              </w:rPr>
            </w:pPr>
            <w:r w:rsidRPr="0023402F">
              <w:rPr>
                <w:sz w:val="24"/>
                <w:szCs w:val="24"/>
              </w:rPr>
              <w:t>Tel</w:t>
            </w:r>
            <w:r w:rsidRPr="0023402F">
              <w:rPr>
                <w:sz w:val="24"/>
                <w:szCs w:val="24"/>
                <w:lang w:val="ru-RU"/>
              </w:rPr>
              <w:t>.: +993 12 47 37 68</w:t>
            </w:r>
          </w:p>
          <w:p w14:paraId="0438AB49" w14:textId="77777777" w:rsidR="00DB5939" w:rsidRPr="0023402F" w:rsidRDefault="00DB5939" w:rsidP="00334050">
            <w:pPr>
              <w:spacing w:after="144"/>
              <w:rPr>
                <w:sz w:val="24"/>
                <w:szCs w:val="24"/>
              </w:rPr>
            </w:pPr>
            <w:r w:rsidRPr="0023402F">
              <w:rPr>
                <w:sz w:val="24"/>
                <w:szCs w:val="24"/>
              </w:rPr>
              <w:t>Cep</w:t>
            </w:r>
            <w:r w:rsidRPr="0023402F">
              <w:rPr>
                <w:sz w:val="24"/>
                <w:szCs w:val="24"/>
                <w:lang w:val="ru-RU"/>
              </w:rPr>
              <w:t>: +993 65 61 15 59</w:t>
            </w:r>
          </w:p>
        </w:tc>
        <w:tc>
          <w:tcPr>
            <w:tcW w:w="1275" w:type="dxa"/>
          </w:tcPr>
          <w:p w14:paraId="0D0FB463" w14:textId="77777777" w:rsidR="00DB5939" w:rsidRPr="0023402F" w:rsidRDefault="00DB5939" w:rsidP="00334050">
            <w:pPr>
              <w:rPr>
                <w:sz w:val="24"/>
                <w:szCs w:val="24"/>
              </w:rPr>
            </w:pPr>
          </w:p>
        </w:tc>
        <w:tc>
          <w:tcPr>
            <w:tcW w:w="3678" w:type="dxa"/>
          </w:tcPr>
          <w:p w14:paraId="2E87FB87" w14:textId="77777777" w:rsidR="00DB5939" w:rsidRPr="0023402F" w:rsidRDefault="00DB5939" w:rsidP="00334050">
            <w:pPr>
              <w:rPr>
                <w:rStyle w:val="Kpr"/>
                <w:sz w:val="24"/>
                <w:szCs w:val="24"/>
              </w:rPr>
            </w:pPr>
            <w:r w:rsidRPr="0023402F">
              <w:rPr>
                <w:rStyle w:val="Kpr"/>
                <w:sz w:val="24"/>
                <w:szCs w:val="24"/>
              </w:rPr>
              <w:t>geh_atababa@mail.ru</w:t>
            </w:r>
          </w:p>
        </w:tc>
      </w:tr>
      <w:tr w:rsidR="00DB5939" w:rsidRPr="0023402F" w14:paraId="314AB4AA" w14:textId="77777777" w:rsidTr="00334050">
        <w:tc>
          <w:tcPr>
            <w:tcW w:w="2411" w:type="dxa"/>
          </w:tcPr>
          <w:p w14:paraId="10DF2B0B" w14:textId="77777777" w:rsidR="00DB5939" w:rsidRPr="0023402F" w:rsidRDefault="00DB5939" w:rsidP="00334050">
            <w:pPr>
              <w:spacing w:after="144"/>
              <w:rPr>
                <w:bCs/>
                <w:sz w:val="24"/>
                <w:szCs w:val="24"/>
              </w:rPr>
            </w:pPr>
            <w:r w:rsidRPr="0023402F">
              <w:rPr>
                <w:bCs/>
                <w:sz w:val="24"/>
                <w:szCs w:val="24"/>
              </w:rPr>
              <w:t>Medet Kompani Ltd HJ</w:t>
            </w:r>
          </w:p>
          <w:p w14:paraId="5C830CED" w14:textId="77777777" w:rsidR="00DB5939" w:rsidRPr="0023402F" w:rsidRDefault="00DB5939" w:rsidP="00334050">
            <w:pPr>
              <w:spacing w:after="144"/>
              <w:rPr>
                <w:sz w:val="24"/>
                <w:szCs w:val="24"/>
                <w:lang w:val="en-US"/>
              </w:rPr>
            </w:pPr>
            <w:r w:rsidRPr="0023402F">
              <w:rPr>
                <w:bCs/>
                <w:sz w:val="24"/>
                <w:szCs w:val="24"/>
              </w:rPr>
              <w:t>Geldimammet İGDİROW</w:t>
            </w:r>
          </w:p>
          <w:p w14:paraId="2A93C853" w14:textId="77777777" w:rsidR="00DB5939" w:rsidRPr="0023402F" w:rsidRDefault="00DB5939" w:rsidP="00334050">
            <w:pPr>
              <w:spacing w:after="144"/>
              <w:rPr>
                <w:sz w:val="24"/>
                <w:szCs w:val="24"/>
              </w:rPr>
            </w:pPr>
          </w:p>
        </w:tc>
        <w:tc>
          <w:tcPr>
            <w:tcW w:w="1276" w:type="dxa"/>
          </w:tcPr>
          <w:p w14:paraId="0278E508" w14:textId="77777777" w:rsidR="00DB5939" w:rsidRPr="0023402F" w:rsidRDefault="00DB5939" w:rsidP="00334050">
            <w:pPr>
              <w:spacing w:after="144"/>
              <w:rPr>
                <w:sz w:val="24"/>
                <w:szCs w:val="24"/>
              </w:rPr>
            </w:pPr>
            <w:r w:rsidRPr="0023402F">
              <w:rPr>
                <w:sz w:val="24"/>
                <w:szCs w:val="24"/>
              </w:rPr>
              <w:t>Oguzkent İş Merkezi Bitarap Türkm Cad. No: 231 Aşkabat</w:t>
            </w:r>
          </w:p>
        </w:tc>
        <w:tc>
          <w:tcPr>
            <w:tcW w:w="1850" w:type="dxa"/>
          </w:tcPr>
          <w:p w14:paraId="72F72551" w14:textId="77777777" w:rsidR="00DB5939" w:rsidRPr="0023402F" w:rsidRDefault="00DB5939" w:rsidP="00334050">
            <w:pPr>
              <w:spacing w:after="144"/>
              <w:rPr>
                <w:sz w:val="24"/>
                <w:szCs w:val="24"/>
              </w:rPr>
            </w:pPr>
            <w:r w:rsidRPr="0023402F">
              <w:rPr>
                <w:sz w:val="24"/>
                <w:szCs w:val="24"/>
              </w:rPr>
              <w:t>Tel:+993 12 44 99 33</w:t>
            </w:r>
          </w:p>
          <w:p w14:paraId="0E5F8439" w14:textId="77777777" w:rsidR="00DB5939" w:rsidRPr="0023402F" w:rsidRDefault="00DB5939" w:rsidP="00334050">
            <w:pPr>
              <w:spacing w:after="144"/>
              <w:rPr>
                <w:sz w:val="24"/>
                <w:szCs w:val="24"/>
              </w:rPr>
            </w:pPr>
            <w:r w:rsidRPr="0023402F">
              <w:rPr>
                <w:sz w:val="24"/>
                <w:szCs w:val="24"/>
              </w:rPr>
              <w:t>Cep: +993 65 81 36 30</w:t>
            </w:r>
          </w:p>
        </w:tc>
        <w:tc>
          <w:tcPr>
            <w:tcW w:w="1275" w:type="dxa"/>
          </w:tcPr>
          <w:p w14:paraId="01604991" w14:textId="77777777" w:rsidR="00DB5939" w:rsidRPr="0023402F" w:rsidRDefault="00DB5939" w:rsidP="00334050">
            <w:pPr>
              <w:rPr>
                <w:sz w:val="24"/>
                <w:szCs w:val="24"/>
              </w:rPr>
            </w:pPr>
          </w:p>
        </w:tc>
        <w:tc>
          <w:tcPr>
            <w:tcW w:w="3678" w:type="dxa"/>
          </w:tcPr>
          <w:p w14:paraId="65F2DE65" w14:textId="77777777" w:rsidR="00DB5939" w:rsidRPr="0023402F" w:rsidRDefault="00DB5939" w:rsidP="00334050">
            <w:pPr>
              <w:rPr>
                <w:rStyle w:val="Kpr"/>
                <w:sz w:val="24"/>
                <w:szCs w:val="24"/>
              </w:rPr>
            </w:pPr>
            <w:r w:rsidRPr="0023402F">
              <w:rPr>
                <w:sz w:val="24"/>
                <w:szCs w:val="24"/>
              </w:rPr>
              <w:t>geldymamed.igdirov@gmail.com</w:t>
            </w:r>
          </w:p>
        </w:tc>
      </w:tr>
      <w:tr w:rsidR="00DB5939" w:rsidRPr="0023402F" w14:paraId="399BC206" w14:textId="77777777" w:rsidTr="00334050">
        <w:tc>
          <w:tcPr>
            <w:tcW w:w="2411" w:type="dxa"/>
          </w:tcPr>
          <w:p w14:paraId="1A01B93F" w14:textId="77777777" w:rsidR="00DB5939" w:rsidRPr="0023402F" w:rsidRDefault="00DB5939" w:rsidP="00334050">
            <w:pPr>
              <w:spacing w:after="144"/>
              <w:rPr>
                <w:sz w:val="24"/>
                <w:szCs w:val="24"/>
                <w:lang w:val="ru-RU"/>
              </w:rPr>
            </w:pPr>
            <w:r w:rsidRPr="0023402F">
              <w:rPr>
                <w:sz w:val="24"/>
                <w:szCs w:val="24"/>
                <w:u w:val="single"/>
              </w:rPr>
              <w:t>Batyr Rasulow (avukatlar bürosu)</w:t>
            </w:r>
          </w:p>
          <w:p w14:paraId="4F2C7768" w14:textId="77777777" w:rsidR="00DB5939" w:rsidRPr="0023402F" w:rsidRDefault="00DB5939" w:rsidP="00334050">
            <w:pPr>
              <w:spacing w:after="144"/>
              <w:rPr>
                <w:sz w:val="24"/>
                <w:szCs w:val="24"/>
                <w:lang w:val="ru-RU"/>
              </w:rPr>
            </w:pPr>
          </w:p>
        </w:tc>
        <w:tc>
          <w:tcPr>
            <w:tcW w:w="1276" w:type="dxa"/>
          </w:tcPr>
          <w:p w14:paraId="77EDC298" w14:textId="77777777" w:rsidR="00DB5939" w:rsidRPr="0023402F" w:rsidRDefault="00DB5939" w:rsidP="00334050">
            <w:pPr>
              <w:spacing w:after="144"/>
              <w:rPr>
                <w:sz w:val="24"/>
                <w:szCs w:val="24"/>
                <w:lang w:val="ru-RU"/>
              </w:rPr>
            </w:pPr>
            <w:r w:rsidRPr="0023402F">
              <w:rPr>
                <w:sz w:val="24"/>
                <w:szCs w:val="24"/>
              </w:rPr>
              <w:t>Mejlauka Cad. No:17 Aşkabat</w:t>
            </w:r>
          </w:p>
        </w:tc>
        <w:tc>
          <w:tcPr>
            <w:tcW w:w="1850" w:type="dxa"/>
          </w:tcPr>
          <w:p w14:paraId="774F3E0C" w14:textId="77777777" w:rsidR="00DB5939" w:rsidRPr="0023402F" w:rsidRDefault="00DB5939" w:rsidP="00334050">
            <w:pPr>
              <w:spacing w:after="144"/>
              <w:rPr>
                <w:sz w:val="24"/>
                <w:szCs w:val="24"/>
                <w:u w:val="single"/>
              </w:rPr>
            </w:pPr>
            <w:r w:rsidRPr="0023402F">
              <w:rPr>
                <w:sz w:val="24"/>
                <w:szCs w:val="24"/>
              </w:rPr>
              <w:t>Tel: </w:t>
            </w:r>
            <w:r w:rsidRPr="0023402F">
              <w:rPr>
                <w:sz w:val="24"/>
                <w:szCs w:val="24"/>
                <w:u w:val="single"/>
              </w:rPr>
              <w:t>+99312 364364</w:t>
            </w:r>
          </w:p>
          <w:p w14:paraId="360C43E0" w14:textId="77777777" w:rsidR="00DB5939" w:rsidRPr="0023402F" w:rsidRDefault="00DB5939" w:rsidP="00334050">
            <w:pPr>
              <w:spacing w:after="144"/>
              <w:rPr>
                <w:sz w:val="24"/>
                <w:szCs w:val="24"/>
                <w:u w:val="single"/>
              </w:rPr>
            </w:pPr>
            <w:r w:rsidRPr="0023402F">
              <w:rPr>
                <w:sz w:val="24"/>
                <w:szCs w:val="24"/>
                <w:u w:val="single"/>
              </w:rPr>
              <w:t xml:space="preserve">Cep: +99365 854768 </w:t>
            </w:r>
          </w:p>
          <w:p w14:paraId="0F94C969" w14:textId="77777777" w:rsidR="00DB5939" w:rsidRPr="0023402F" w:rsidRDefault="00DB5939" w:rsidP="00334050">
            <w:pPr>
              <w:spacing w:after="144"/>
              <w:rPr>
                <w:sz w:val="24"/>
                <w:szCs w:val="24"/>
              </w:rPr>
            </w:pPr>
            <w:r w:rsidRPr="0023402F">
              <w:rPr>
                <w:sz w:val="24"/>
                <w:szCs w:val="24"/>
                <w:u w:val="single"/>
              </w:rPr>
              <w:t>Cep</w:t>
            </w:r>
            <w:r w:rsidRPr="0023402F">
              <w:rPr>
                <w:sz w:val="24"/>
                <w:szCs w:val="24"/>
                <w:lang w:val="en-US"/>
              </w:rPr>
              <w:t xml:space="preserve">: +993 65041501 </w:t>
            </w:r>
            <w:r w:rsidRPr="0023402F">
              <w:rPr>
                <w:sz w:val="24"/>
                <w:szCs w:val="24"/>
              </w:rPr>
              <w:t>(Karabekova Annagül</w:t>
            </w:r>
            <w:r w:rsidRPr="0023402F">
              <w:rPr>
                <w:sz w:val="24"/>
                <w:szCs w:val="24"/>
                <w:lang w:val="en-US"/>
              </w:rPr>
              <w:t>)</w:t>
            </w:r>
          </w:p>
        </w:tc>
        <w:tc>
          <w:tcPr>
            <w:tcW w:w="1275" w:type="dxa"/>
          </w:tcPr>
          <w:p w14:paraId="59FF7D3C" w14:textId="77777777" w:rsidR="00DB5939" w:rsidRPr="0023402F" w:rsidRDefault="00DB5939" w:rsidP="00334050">
            <w:pPr>
              <w:spacing w:after="144"/>
              <w:rPr>
                <w:sz w:val="24"/>
                <w:szCs w:val="24"/>
                <w:lang w:val="ru-RU"/>
              </w:rPr>
            </w:pPr>
            <w:r w:rsidRPr="0023402F">
              <w:rPr>
                <w:sz w:val="24"/>
                <w:szCs w:val="24"/>
              </w:rPr>
              <w:t>Faks</w:t>
            </w:r>
            <w:r w:rsidRPr="0023402F">
              <w:rPr>
                <w:sz w:val="24"/>
                <w:szCs w:val="24"/>
                <w:lang w:val="ru-RU"/>
              </w:rPr>
              <w:t>: +993 12 16 07 05</w:t>
            </w:r>
          </w:p>
          <w:p w14:paraId="39745A90" w14:textId="77777777" w:rsidR="00DB5939" w:rsidRPr="0023402F" w:rsidRDefault="00DB5939" w:rsidP="00334050">
            <w:pPr>
              <w:rPr>
                <w:sz w:val="24"/>
                <w:szCs w:val="24"/>
              </w:rPr>
            </w:pPr>
          </w:p>
        </w:tc>
        <w:tc>
          <w:tcPr>
            <w:tcW w:w="3678" w:type="dxa"/>
          </w:tcPr>
          <w:p w14:paraId="3FC31224" w14:textId="77777777" w:rsidR="00DB5939" w:rsidRPr="0023402F" w:rsidRDefault="00DB5939" w:rsidP="00334050">
            <w:pPr>
              <w:rPr>
                <w:sz w:val="24"/>
                <w:szCs w:val="24"/>
              </w:rPr>
            </w:pPr>
          </w:p>
        </w:tc>
      </w:tr>
      <w:tr w:rsidR="00DB5939" w:rsidRPr="0023402F" w14:paraId="459608C2" w14:textId="77777777" w:rsidTr="00334050">
        <w:tc>
          <w:tcPr>
            <w:tcW w:w="2411" w:type="dxa"/>
          </w:tcPr>
          <w:p w14:paraId="276F3CF1" w14:textId="77777777" w:rsidR="00DB5939" w:rsidRPr="0023402F" w:rsidRDefault="00DB5939" w:rsidP="00334050">
            <w:pPr>
              <w:spacing w:after="144"/>
              <w:rPr>
                <w:sz w:val="24"/>
                <w:szCs w:val="24"/>
              </w:rPr>
            </w:pPr>
            <w:r w:rsidRPr="0023402F">
              <w:rPr>
                <w:sz w:val="24"/>
                <w:szCs w:val="24"/>
              </w:rPr>
              <w:t>Svetlana BABAYEWA</w:t>
            </w:r>
          </w:p>
          <w:p w14:paraId="7181BE71" w14:textId="77777777" w:rsidR="00DB5939" w:rsidRPr="0023402F" w:rsidRDefault="00DB5939" w:rsidP="00334050">
            <w:pPr>
              <w:spacing w:after="144"/>
              <w:rPr>
                <w:sz w:val="24"/>
                <w:szCs w:val="24"/>
              </w:rPr>
            </w:pPr>
            <w:r w:rsidRPr="0023402F">
              <w:rPr>
                <w:sz w:val="24"/>
                <w:szCs w:val="24"/>
              </w:rPr>
              <w:t>(Avukat,Hukukçu)</w:t>
            </w:r>
          </w:p>
        </w:tc>
        <w:tc>
          <w:tcPr>
            <w:tcW w:w="1276" w:type="dxa"/>
          </w:tcPr>
          <w:p w14:paraId="1973ED8A" w14:textId="77777777" w:rsidR="00DB5939" w:rsidRPr="0023402F" w:rsidRDefault="00DB5939" w:rsidP="00334050">
            <w:pPr>
              <w:spacing w:after="144"/>
              <w:rPr>
                <w:sz w:val="24"/>
                <w:szCs w:val="24"/>
              </w:rPr>
            </w:pPr>
          </w:p>
        </w:tc>
        <w:tc>
          <w:tcPr>
            <w:tcW w:w="1850" w:type="dxa"/>
          </w:tcPr>
          <w:p w14:paraId="0F6C7D9C" w14:textId="77777777" w:rsidR="00DB5939" w:rsidRPr="0023402F" w:rsidRDefault="00DB5939" w:rsidP="00334050">
            <w:pPr>
              <w:spacing w:after="144"/>
              <w:rPr>
                <w:sz w:val="24"/>
                <w:szCs w:val="24"/>
              </w:rPr>
            </w:pPr>
            <w:r w:rsidRPr="0023402F">
              <w:rPr>
                <w:sz w:val="24"/>
                <w:szCs w:val="24"/>
              </w:rPr>
              <w:t>+99363 75 75 79</w:t>
            </w:r>
          </w:p>
        </w:tc>
        <w:tc>
          <w:tcPr>
            <w:tcW w:w="1275" w:type="dxa"/>
          </w:tcPr>
          <w:p w14:paraId="501B7F2C" w14:textId="77777777" w:rsidR="00DB5939" w:rsidRPr="0023402F" w:rsidRDefault="00DB5939" w:rsidP="00334050">
            <w:pPr>
              <w:spacing w:after="144"/>
              <w:rPr>
                <w:sz w:val="24"/>
                <w:szCs w:val="24"/>
              </w:rPr>
            </w:pPr>
          </w:p>
        </w:tc>
        <w:tc>
          <w:tcPr>
            <w:tcW w:w="3678" w:type="dxa"/>
          </w:tcPr>
          <w:p w14:paraId="49EA88FC" w14:textId="77777777" w:rsidR="00DB5939" w:rsidRPr="0023402F" w:rsidRDefault="00DB5939" w:rsidP="00334050">
            <w:pPr>
              <w:spacing w:after="144"/>
              <w:rPr>
                <w:sz w:val="24"/>
                <w:szCs w:val="24"/>
              </w:rPr>
            </w:pPr>
          </w:p>
        </w:tc>
      </w:tr>
      <w:tr w:rsidR="00DB5939" w:rsidRPr="0023402F" w14:paraId="164640BB" w14:textId="77777777" w:rsidTr="00334050">
        <w:tc>
          <w:tcPr>
            <w:tcW w:w="2411" w:type="dxa"/>
          </w:tcPr>
          <w:p w14:paraId="27DAD2D2" w14:textId="77777777" w:rsidR="00DB5939" w:rsidRPr="0023402F" w:rsidRDefault="00DB5939" w:rsidP="00334050">
            <w:pPr>
              <w:pStyle w:val="xmsonormal"/>
              <w:shd w:val="clear" w:color="auto" w:fill="FFFFFF"/>
              <w:spacing w:before="0" w:beforeAutospacing="0" w:after="0" w:afterAutospacing="0"/>
            </w:pPr>
            <w:r w:rsidRPr="0023402F">
              <w:t>Ozan Aşkın</w:t>
            </w:r>
          </w:p>
          <w:p w14:paraId="10D67BB0" w14:textId="77777777" w:rsidR="00DB5939" w:rsidRPr="0023402F" w:rsidRDefault="00DB5939" w:rsidP="00334050">
            <w:pPr>
              <w:pStyle w:val="xmsonormal"/>
              <w:shd w:val="clear" w:color="auto" w:fill="FFFFFF"/>
              <w:spacing w:before="0" w:beforeAutospacing="0" w:after="0" w:afterAutospacing="0"/>
            </w:pPr>
            <w:r w:rsidRPr="0023402F">
              <w:t>Dr. Resul Habyyev</w:t>
            </w:r>
          </w:p>
          <w:p w14:paraId="0F53C7A9" w14:textId="77777777" w:rsidR="00DB5939" w:rsidRPr="0023402F" w:rsidRDefault="00DB5939" w:rsidP="00334050">
            <w:pPr>
              <w:pStyle w:val="xmsonormal"/>
              <w:shd w:val="clear" w:color="auto" w:fill="FFFFFF"/>
              <w:spacing w:before="0" w:beforeAutospacing="0" w:after="0" w:afterAutospacing="0" w:line="360" w:lineRule="atLeast"/>
            </w:pPr>
            <w:r w:rsidRPr="0023402F">
              <w:t>Solicitor</w:t>
            </w:r>
          </w:p>
          <w:p w14:paraId="1C1F6521" w14:textId="77777777" w:rsidR="00DB5939" w:rsidRPr="0023402F" w:rsidRDefault="00DB5939" w:rsidP="00334050">
            <w:pPr>
              <w:pStyle w:val="xmsonormal"/>
              <w:shd w:val="clear" w:color="auto" w:fill="FFFFFF"/>
              <w:spacing w:before="0" w:beforeAutospacing="0" w:after="0" w:afterAutospacing="0" w:line="360" w:lineRule="atLeast"/>
            </w:pPr>
            <w:r w:rsidRPr="0023402F">
              <w:t>Silvine Law</w:t>
            </w:r>
          </w:p>
          <w:p w14:paraId="7B776872" w14:textId="77777777" w:rsidR="00DB5939" w:rsidRPr="0023402F" w:rsidRDefault="00DB5939" w:rsidP="00334050">
            <w:pPr>
              <w:spacing w:after="144"/>
              <w:rPr>
                <w:sz w:val="24"/>
                <w:szCs w:val="24"/>
              </w:rPr>
            </w:pPr>
          </w:p>
        </w:tc>
        <w:tc>
          <w:tcPr>
            <w:tcW w:w="1276" w:type="dxa"/>
          </w:tcPr>
          <w:p w14:paraId="2EEEC5DE" w14:textId="77777777" w:rsidR="00DB5939" w:rsidRPr="0023402F" w:rsidRDefault="00DB5939" w:rsidP="00334050">
            <w:pPr>
              <w:pStyle w:val="xmsonormal"/>
              <w:shd w:val="clear" w:color="auto" w:fill="FFFFFF"/>
              <w:spacing w:before="0" w:beforeAutospacing="0" w:after="0" w:afterAutospacing="0" w:line="360" w:lineRule="atLeast"/>
            </w:pPr>
            <w:r w:rsidRPr="0023402F">
              <w:t>16 High Holborn, London, WC1V 6BX</w:t>
            </w:r>
          </w:p>
        </w:tc>
        <w:tc>
          <w:tcPr>
            <w:tcW w:w="1850" w:type="dxa"/>
          </w:tcPr>
          <w:p w14:paraId="19299138" w14:textId="77777777" w:rsidR="00DB5939" w:rsidRPr="0023402F" w:rsidRDefault="00DB5939" w:rsidP="00334050">
            <w:pPr>
              <w:pStyle w:val="xmsonormal"/>
              <w:shd w:val="clear" w:color="auto" w:fill="FFFFFF"/>
              <w:spacing w:before="0" w:beforeAutospacing="0" w:after="0" w:afterAutospacing="0" w:line="360" w:lineRule="atLeast"/>
            </w:pPr>
            <w:r w:rsidRPr="0023402F">
              <w:tab/>
            </w:r>
          </w:p>
          <w:p w14:paraId="6AB4D454" w14:textId="77777777" w:rsidR="00DB5939" w:rsidRPr="0023402F" w:rsidRDefault="00DB5939" w:rsidP="00334050">
            <w:pPr>
              <w:pStyle w:val="xmsonormal"/>
              <w:shd w:val="clear" w:color="auto" w:fill="FFFFFF"/>
              <w:spacing w:before="0" w:beforeAutospacing="0" w:after="0" w:afterAutospacing="0" w:line="360" w:lineRule="atLeast"/>
            </w:pPr>
            <w:r w:rsidRPr="0023402F">
              <w:t>+44 (0) 203 096 3124 | +44 (0) 743 271 2731</w:t>
            </w:r>
          </w:p>
        </w:tc>
        <w:tc>
          <w:tcPr>
            <w:tcW w:w="1275" w:type="dxa"/>
          </w:tcPr>
          <w:p w14:paraId="36428331" w14:textId="77777777" w:rsidR="00DB5939" w:rsidRPr="0023402F" w:rsidRDefault="00DB5939" w:rsidP="00334050">
            <w:pPr>
              <w:spacing w:after="144"/>
              <w:rPr>
                <w:sz w:val="24"/>
                <w:szCs w:val="24"/>
              </w:rPr>
            </w:pPr>
          </w:p>
        </w:tc>
        <w:tc>
          <w:tcPr>
            <w:tcW w:w="3678" w:type="dxa"/>
          </w:tcPr>
          <w:p w14:paraId="30AFBF20" w14:textId="77777777" w:rsidR="00DB5939" w:rsidRPr="0023402F" w:rsidRDefault="00DB5939" w:rsidP="00334050">
            <w:pPr>
              <w:pStyle w:val="xmsonormal"/>
              <w:shd w:val="clear" w:color="auto" w:fill="FFFFFF"/>
              <w:spacing w:before="0" w:beforeAutospacing="0" w:after="0" w:afterAutospacing="0" w:line="360" w:lineRule="atLeast"/>
            </w:pPr>
            <w:r w:rsidRPr="0023402F">
              <w:tab/>
            </w:r>
          </w:p>
          <w:p w14:paraId="6143FDAC" w14:textId="77777777" w:rsidR="00DB5939" w:rsidRPr="0023402F" w:rsidRDefault="00BF1A1F" w:rsidP="00334050">
            <w:pPr>
              <w:pStyle w:val="xmsonormal"/>
              <w:shd w:val="clear" w:color="auto" w:fill="FFFFFF"/>
              <w:spacing w:before="0" w:beforeAutospacing="0" w:after="0" w:afterAutospacing="0" w:line="360" w:lineRule="atLeast"/>
            </w:pPr>
            <w:hyperlink r:id="rId32" w:history="1">
              <w:r w:rsidR="00DB5939" w:rsidRPr="0023402F">
                <w:t>ozan.askin@silvinelaw.com</w:t>
              </w:r>
            </w:hyperlink>
          </w:p>
          <w:p w14:paraId="0867A187" w14:textId="77777777" w:rsidR="00DB5939" w:rsidRPr="0023402F" w:rsidRDefault="00BF1A1F" w:rsidP="00334050">
            <w:pPr>
              <w:pStyle w:val="xmsonormal"/>
              <w:shd w:val="clear" w:color="auto" w:fill="FFFFFF"/>
              <w:spacing w:before="0" w:beforeAutospacing="0" w:after="0" w:afterAutospacing="0" w:line="360" w:lineRule="atLeast"/>
            </w:pPr>
            <w:hyperlink r:id="rId33" w:history="1">
              <w:r w:rsidR="00DB5939" w:rsidRPr="0023402F">
                <w:t>www.silvinelaw.com</w:t>
              </w:r>
            </w:hyperlink>
            <w:r w:rsidR="00DB5939" w:rsidRPr="0023402F">
              <w:t xml:space="preserve"> </w:t>
            </w:r>
          </w:p>
          <w:p w14:paraId="0AAC7D0E" w14:textId="77777777" w:rsidR="00DB5939" w:rsidRPr="0023402F" w:rsidRDefault="00DB5939" w:rsidP="00334050">
            <w:pPr>
              <w:pStyle w:val="xmsonormal"/>
              <w:shd w:val="clear" w:color="auto" w:fill="FFFFFF"/>
              <w:spacing w:before="0" w:beforeAutospacing="0" w:after="0" w:afterAutospacing="0"/>
            </w:pPr>
            <w:r w:rsidRPr="0023402F">
              <w:t>Turkmen Hukukcu Dr. Resul Habyyev, Turkmence, Ingilizce, Rusca ve Turkce konusabilmektedir.</w:t>
            </w:r>
          </w:p>
        </w:tc>
      </w:tr>
      <w:tr w:rsidR="00DB5939" w:rsidRPr="0023402F" w14:paraId="6059A7C2" w14:textId="77777777" w:rsidTr="00334050">
        <w:tc>
          <w:tcPr>
            <w:tcW w:w="2411" w:type="dxa"/>
          </w:tcPr>
          <w:p w14:paraId="202DF3B8" w14:textId="77777777" w:rsidR="00DB5939" w:rsidRPr="0023402F" w:rsidRDefault="00DB5939" w:rsidP="00334050">
            <w:pPr>
              <w:spacing w:after="144"/>
              <w:rPr>
                <w:b/>
                <w:sz w:val="24"/>
                <w:szCs w:val="24"/>
              </w:rPr>
            </w:pPr>
            <w:r w:rsidRPr="0023402F">
              <w:rPr>
                <w:sz w:val="24"/>
                <w:szCs w:val="24"/>
              </w:rPr>
              <w:t>Arslan Bakgalov</w:t>
            </w:r>
          </w:p>
        </w:tc>
        <w:tc>
          <w:tcPr>
            <w:tcW w:w="1276" w:type="dxa"/>
          </w:tcPr>
          <w:p w14:paraId="1DEB8CA6" w14:textId="77777777" w:rsidR="00DB5939" w:rsidRPr="0023402F" w:rsidRDefault="00DB5939" w:rsidP="00334050">
            <w:pPr>
              <w:spacing w:after="144"/>
              <w:rPr>
                <w:sz w:val="24"/>
                <w:szCs w:val="24"/>
              </w:rPr>
            </w:pPr>
          </w:p>
        </w:tc>
        <w:tc>
          <w:tcPr>
            <w:tcW w:w="1850" w:type="dxa"/>
          </w:tcPr>
          <w:p w14:paraId="707F759F" w14:textId="77777777" w:rsidR="00DB5939" w:rsidRPr="0023402F" w:rsidRDefault="00DB5939" w:rsidP="00334050">
            <w:pPr>
              <w:spacing w:after="144"/>
              <w:rPr>
                <w:sz w:val="24"/>
                <w:szCs w:val="24"/>
              </w:rPr>
            </w:pPr>
            <w:r w:rsidRPr="0023402F">
              <w:rPr>
                <w:sz w:val="24"/>
                <w:szCs w:val="24"/>
              </w:rPr>
              <w:t xml:space="preserve">Tel: </w:t>
            </w:r>
            <w:hyperlink r:id="rId34" w:history="1">
              <w:r w:rsidRPr="0023402F">
                <w:rPr>
                  <w:sz w:val="24"/>
                  <w:szCs w:val="24"/>
                </w:rPr>
                <w:t>+1 (347) 9447722</w:t>
              </w:r>
            </w:hyperlink>
          </w:p>
        </w:tc>
        <w:tc>
          <w:tcPr>
            <w:tcW w:w="1275" w:type="dxa"/>
          </w:tcPr>
          <w:p w14:paraId="64D0533D" w14:textId="77777777" w:rsidR="00DB5939" w:rsidRPr="0023402F" w:rsidRDefault="00DB5939" w:rsidP="00334050">
            <w:pPr>
              <w:spacing w:after="144"/>
              <w:rPr>
                <w:b/>
                <w:sz w:val="24"/>
                <w:szCs w:val="24"/>
              </w:rPr>
            </w:pPr>
          </w:p>
        </w:tc>
        <w:tc>
          <w:tcPr>
            <w:tcW w:w="3678" w:type="dxa"/>
          </w:tcPr>
          <w:p w14:paraId="27163C61" w14:textId="77777777" w:rsidR="00DB5939" w:rsidRPr="0023402F" w:rsidRDefault="00DB5939" w:rsidP="00334050">
            <w:pPr>
              <w:spacing w:after="144"/>
              <w:rPr>
                <w:sz w:val="24"/>
                <w:szCs w:val="24"/>
              </w:rPr>
            </w:pPr>
            <w:r w:rsidRPr="0023402F">
              <w:rPr>
                <w:sz w:val="24"/>
                <w:szCs w:val="24"/>
              </w:rPr>
              <w:t>Web adresi: Legaltkm.com</w:t>
            </w:r>
          </w:p>
          <w:p w14:paraId="1B171A53" w14:textId="77777777" w:rsidR="00DB5939" w:rsidRPr="0023402F" w:rsidRDefault="00DB5939" w:rsidP="00334050">
            <w:pPr>
              <w:spacing w:after="144"/>
              <w:rPr>
                <w:b/>
                <w:sz w:val="24"/>
                <w:szCs w:val="24"/>
                <w:lang w:val="tk-TM"/>
              </w:rPr>
            </w:pPr>
            <w:r w:rsidRPr="0023402F">
              <w:rPr>
                <w:sz w:val="24"/>
                <w:szCs w:val="24"/>
              </w:rPr>
              <w:t xml:space="preserve">Mail: </w:t>
            </w:r>
            <w:hyperlink r:id="rId35" w:history="1">
              <w:r w:rsidRPr="0023402F">
                <w:rPr>
                  <w:sz w:val="24"/>
                  <w:szCs w:val="24"/>
                </w:rPr>
                <w:t>office@legaltkm.com</w:t>
              </w:r>
            </w:hyperlink>
          </w:p>
        </w:tc>
      </w:tr>
      <w:tr w:rsidR="00DB5939" w:rsidRPr="0023402F" w14:paraId="74C79A00" w14:textId="77777777" w:rsidTr="00334050">
        <w:tc>
          <w:tcPr>
            <w:tcW w:w="2411" w:type="dxa"/>
          </w:tcPr>
          <w:p w14:paraId="6A85B3DC" w14:textId="77777777" w:rsidR="00DB5939" w:rsidRPr="0023402F" w:rsidRDefault="00DB5939" w:rsidP="00334050">
            <w:pPr>
              <w:spacing w:after="144"/>
              <w:rPr>
                <w:sz w:val="24"/>
                <w:szCs w:val="24"/>
              </w:rPr>
            </w:pPr>
            <w:r w:rsidRPr="0023402F">
              <w:rPr>
                <w:sz w:val="24"/>
                <w:szCs w:val="24"/>
              </w:rPr>
              <w:t>Annagül Garabekova</w:t>
            </w:r>
          </w:p>
          <w:p w14:paraId="2651FED4" w14:textId="77777777" w:rsidR="00DB5939" w:rsidRPr="0023402F" w:rsidRDefault="00DB5939" w:rsidP="00334050">
            <w:pPr>
              <w:spacing w:after="144"/>
              <w:rPr>
                <w:sz w:val="24"/>
                <w:szCs w:val="24"/>
              </w:rPr>
            </w:pPr>
            <w:r w:rsidRPr="0023402F">
              <w:rPr>
                <w:sz w:val="24"/>
                <w:szCs w:val="24"/>
              </w:rPr>
              <w:lastRenderedPageBreak/>
              <w:t>(Avukat, Hukukçu)</w:t>
            </w:r>
          </w:p>
        </w:tc>
        <w:tc>
          <w:tcPr>
            <w:tcW w:w="1276" w:type="dxa"/>
          </w:tcPr>
          <w:p w14:paraId="32A9C0D1" w14:textId="77777777" w:rsidR="00DB5939" w:rsidRPr="0023402F" w:rsidRDefault="00DB5939" w:rsidP="00334050">
            <w:pPr>
              <w:spacing w:after="144"/>
              <w:rPr>
                <w:sz w:val="24"/>
                <w:szCs w:val="24"/>
              </w:rPr>
            </w:pPr>
          </w:p>
        </w:tc>
        <w:tc>
          <w:tcPr>
            <w:tcW w:w="1850" w:type="dxa"/>
          </w:tcPr>
          <w:p w14:paraId="3556D570" w14:textId="77777777" w:rsidR="00DB5939" w:rsidRPr="0023402F" w:rsidRDefault="00DB5939" w:rsidP="00334050">
            <w:pPr>
              <w:spacing w:after="144"/>
              <w:rPr>
                <w:sz w:val="24"/>
                <w:szCs w:val="24"/>
              </w:rPr>
            </w:pPr>
            <w:r w:rsidRPr="0023402F">
              <w:rPr>
                <w:sz w:val="24"/>
                <w:szCs w:val="24"/>
              </w:rPr>
              <w:t xml:space="preserve"> +99365 041501</w:t>
            </w:r>
          </w:p>
        </w:tc>
        <w:tc>
          <w:tcPr>
            <w:tcW w:w="1275" w:type="dxa"/>
          </w:tcPr>
          <w:p w14:paraId="5F46F66A" w14:textId="77777777" w:rsidR="00DB5939" w:rsidRPr="0023402F" w:rsidRDefault="00DB5939" w:rsidP="00334050">
            <w:pPr>
              <w:spacing w:after="144"/>
              <w:rPr>
                <w:b/>
                <w:sz w:val="24"/>
                <w:szCs w:val="24"/>
              </w:rPr>
            </w:pPr>
          </w:p>
        </w:tc>
        <w:tc>
          <w:tcPr>
            <w:tcW w:w="3678" w:type="dxa"/>
          </w:tcPr>
          <w:p w14:paraId="40681A59" w14:textId="77777777" w:rsidR="00DB5939" w:rsidRPr="0023402F" w:rsidRDefault="00DB5939" w:rsidP="00334050">
            <w:pPr>
              <w:spacing w:after="144"/>
              <w:rPr>
                <w:sz w:val="24"/>
                <w:szCs w:val="24"/>
              </w:rPr>
            </w:pPr>
            <w:r w:rsidRPr="0023402F">
              <w:rPr>
                <w:sz w:val="24"/>
                <w:szCs w:val="24"/>
              </w:rPr>
              <w:t>annagulkarabekova@gmail.com</w:t>
            </w:r>
          </w:p>
        </w:tc>
      </w:tr>
      <w:tr w:rsidR="00DB5939" w:rsidRPr="0023402F" w14:paraId="099F1E7F" w14:textId="77777777" w:rsidTr="00334050">
        <w:tc>
          <w:tcPr>
            <w:tcW w:w="2411" w:type="dxa"/>
          </w:tcPr>
          <w:p w14:paraId="286BF1C1" w14:textId="77777777" w:rsidR="00DB5939" w:rsidRPr="0023402F" w:rsidRDefault="00DB5939" w:rsidP="00334050">
            <w:pPr>
              <w:spacing w:after="144"/>
              <w:rPr>
                <w:sz w:val="24"/>
                <w:szCs w:val="24"/>
              </w:rPr>
            </w:pPr>
            <w:r w:rsidRPr="0023402F">
              <w:rPr>
                <w:color w:val="000000"/>
                <w:sz w:val="24"/>
                <w:szCs w:val="24"/>
                <w:shd w:val="clear" w:color="auto" w:fill="FFFFFF"/>
              </w:rPr>
              <w:t>Ayşe Burcu Arslan</w:t>
            </w:r>
            <w:r w:rsidRPr="0023402F">
              <w:rPr>
                <w:color w:val="000000"/>
                <w:sz w:val="24"/>
                <w:szCs w:val="24"/>
                <w:shd w:val="clear" w:color="auto" w:fill="FFFFFF"/>
              </w:rPr>
              <w:br/>
            </w:r>
            <w:r w:rsidRPr="0023402F">
              <w:rPr>
                <w:color w:val="000000"/>
                <w:sz w:val="24"/>
                <w:szCs w:val="24"/>
                <w:shd w:val="clear" w:color="auto" w:fill="FFFFFF"/>
              </w:rPr>
              <w:br/>
            </w:r>
            <w:r w:rsidRPr="0023402F">
              <w:rPr>
                <w:sz w:val="24"/>
                <w:szCs w:val="24"/>
              </w:rPr>
              <w:br/>
            </w:r>
            <w:r w:rsidRPr="0023402F">
              <w:rPr>
                <w:color w:val="111111"/>
                <w:sz w:val="24"/>
                <w:szCs w:val="24"/>
                <w:shd w:val="clear" w:color="auto" w:fill="FFFFFF"/>
              </w:rPr>
              <w:t>ARS Alacak Ve Risk Yönetimi Danışmanlık Ltd. Şti.</w:t>
            </w:r>
          </w:p>
        </w:tc>
        <w:tc>
          <w:tcPr>
            <w:tcW w:w="1276" w:type="dxa"/>
          </w:tcPr>
          <w:p w14:paraId="5026476A" w14:textId="77777777" w:rsidR="00DB5939" w:rsidRPr="0023402F" w:rsidRDefault="00DB5939" w:rsidP="00334050">
            <w:pPr>
              <w:spacing w:after="144"/>
              <w:rPr>
                <w:sz w:val="24"/>
                <w:szCs w:val="24"/>
              </w:rPr>
            </w:pPr>
            <w:r w:rsidRPr="0023402F">
              <w:rPr>
                <w:color w:val="111111"/>
                <w:sz w:val="24"/>
                <w:szCs w:val="24"/>
                <w:shd w:val="clear" w:color="auto" w:fill="FFFFFF"/>
              </w:rPr>
              <w:t>Cemal Sahir Sok. No:29/47 Mecidiyeköy Polat İş Merkezi</w:t>
            </w:r>
            <w:r w:rsidRPr="0023402F">
              <w:rPr>
                <w:color w:val="111111"/>
                <w:sz w:val="24"/>
                <w:szCs w:val="24"/>
              </w:rPr>
              <w:br/>
            </w:r>
            <w:r w:rsidRPr="0023402F">
              <w:rPr>
                <w:color w:val="111111"/>
                <w:sz w:val="24"/>
                <w:szCs w:val="24"/>
                <w:shd w:val="clear" w:color="auto" w:fill="FFFFFF"/>
              </w:rPr>
              <w:t>34387 Şişli / İstanbul</w:t>
            </w:r>
          </w:p>
        </w:tc>
        <w:tc>
          <w:tcPr>
            <w:tcW w:w="1850" w:type="dxa"/>
          </w:tcPr>
          <w:p w14:paraId="678E803A" w14:textId="77777777" w:rsidR="00DB5939" w:rsidRPr="0023402F" w:rsidRDefault="00DB5939" w:rsidP="00334050">
            <w:pPr>
              <w:spacing w:after="144"/>
              <w:rPr>
                <w:sz w:val="24"/>
                <w:szCs w:val="24"/>
              </w:rPr>
            </w:pPr>
            <w:r w:rsidRPr="0023402F">
              <w:rPr>
                <w:color w:val="000000"/>
                <w:sz w:val="24"/>
                <w:szCs w:val="24"/>
                <w:shd w:val="clear" w:color="auto" w:fill="FFFFFF"/>
              </w:rPr>
              <w:t>00905423285859</w:t>
            </w:r>
            <w:r w:rsidRPr="0023402F">
              <w:rPr>
                <w:color w:val="000000"/>
                <w:sz w:val="24"/>
                <w:szCs w:val="24"/>
                <w:shd w:val="clear" w:color="auto" w:fill="FFFFFF"/>
              </w:rPr>
              <w:br/>
            </w:r>
            <w:r w:rsidRPr="0023402F">
              <w:rPr>
                <w:color w:val="000000"/>
                <w:sz w:val="24"/>
                <w:szCs w:val="24"/>
                <w:shd w:val="clear" w:color="auto" w:fill="FFFFFF"/>
              </w:rPr>
              <w:br/>
            </w:r>
            <w:r w:rsidRPr="0023402F">
              <w:rPr>
                <w:sz w:val="24"/>
                <w:szCs w:val="24"/>
              </w:rPr>
              <w:br/>
            </w:r>
            <w:r w:rsidRPr="0023402F">
              <w:rPr>
                <w:color w:val="000000"/>
                <w:sz w:val="24"/>
                <w:szCs w:val="24"/>
                <w:shd w:val="clear" w:color="auto" w:fill="FFFFFF"/>
              </w:rPr>
              <w:t>+90 212 296 91 47</w:t>
            </w:r>
          </w:p>
        </w:tc>
        <w:tc>
          <w:tcPr>
            <w:tcW w:w="1275" w:type="dxa"/>
          </w:tcPr>
          <w:p w14:paraId="60DA1F4A" w14:textId="77777777" w:rsidR="00DB5939" w:rsidRPr="0023402F" w:rsidRDefault="00DB5939" w:rsidP="00334050">
            <w:pPr>
              <w:spacing w:after="144"/>
              <w:rPr>
                <w:b/>
                <w:sz w:val="24"/>
                <w:szCs w:val="24"/>
              </w:rPr>
            </w:pPr>
          </w:p>
        </w:tc>
        <w:tc>
          <w:tcPr>
            <w:tcW w:w="3678" w:type="dxa"/>
          </w:tcPr>
          <w:p w14:paraId="2AEF3B24" w14:textId="77777777" w:rsidR="00DB5939" w:rsidRPr="0023402F" w:rsidRDefault="00BF1A1F" w:rsidP="00334050">
            <w:pPr>
              <w:rPr>
                <w:color w:val="0000FF"/>
                <w:sz w:val="24"/>
                <w:szCs w:val="24"/>
                <w:shd w:val="clear" w:color="auto" w:fill="FFFFFF"/>
              </w:rPr>
            </w:pPr>
            <w:hyperlink r:id="rId36" w:history="1">
              <w:r w:rsidR="00DB5939" w:rsidRPr="0023402F">
                <w:rPr>
                  <w:rStyle w:val="Kpr"/>
                  <w:sz w:val="24"/>
                  <w:szCs w:val="24"/>
                  <w:shd w:val="clear" w:color="auto" w:fill="FFFFFF"/>
                </w:rPr>
                <w:t>ayse@arsdanismanlik.com</w:t>
              </w:r>
            </w:hyperlink>
            <w:r w:rsidR="00DB5939" w:rsidRPr="0023402F">
              <w:rPr>
                <w:color w:val="000000"/>
                <w:sz w:val="24"/>
                <w:szCs w:val="24"/>
                <w:shd w:val="clear" w:color="auto" w:fill="FFFFFF"/>
              </w:rPr>
              <w:br/>
            </w:r>
            <w:r w:rsidR="00DB5939" w:rsidRPr="0023402F">
              <w:rPr>
                <w:color w:val="0000FF"/>
                <w:sz w:val="24"/>
                <w:szCs w:val="24"/>
                <w:shd w:val="clear" w:color="auto" w:fill="FFFFFF"/>
              </w:rPr>
              <w:fldChar w:fldCharType="begin"/>
            </w:r>
            <w:r w:rsidR="00DB5939" w:rsidRPr="0023402F">
              <w:rPr>
                <w:color w:val="0000FF"/>
                <w:sz w:val="24"/>
                <w:szCs w:val="24"/>
                <w:shd w:val="clear" w:color="auto" w:fill="FFFFFF"/>
              </w:rPr>
              <w:instrText xml:space="preserve"> HYPERLINK "mailto:</w:instrText>
            </w:r>
          </w:p>
          <w:p w14:paraId="36BCA514" w14:textId="77777777" w:rsidR="00DB5939" w:rsidRPr="0023402F" w:rsidRDefault="00DB5939" w:rsidP="00334050">
            <w:pPr>
              <w:rPr>
                <w:color w:val="0000FF"/>
                <w:sz w:val="24"/>
                <w:szCs w:val="24"/>
              </w:rPr>
            </w:pPr>
            <w:r w:rsidRPr="0023402F">
              <w:rPr>
                <w:color w:val="0000FF"/>
                <w:sz w:val="24"/>
                <w:szCs w:val="24"/>
                <w:shd w:val="clear" w:color="auto" w:fill="FFFFFF"/>
              </w:rPr>
              <w:instrText>info@arsdanismanlik.com</w:instrText>
            </w:r>
            <w:r w:rsidRPr="0023402F">
              <w:rPr>
                <w:color w:val="0000FF"/>
                <w:sz w:val="24"/>
                <w:szCs w:val="24"/>
                <w:shd w:val="clear" w:color="auto" w:fill="FFFFFF"/>
              </w:rPr>
              <w:br/>
            </w:r>
            <w:r w:rsidRPr="0023402F">
              <w:rPr>
                <w:color w:val="0000FF"/>
                <w:sz w:val="24"/>
                <w:szCs w:val="24"/>
                <w:shd w:val="clear" w:color="auto" w:fill="FFFFFF"/>
              </w:rPr>
              <w:br/>
            </w:r>
            <w:r w:rsidRPr="0023402F">
              <w:rPr>
                <w:color w:val="111111"/>
                <w:sz w:val="24"/>
                <w:szCs w:val="24"/>
              </w:rPr>
              <w:instrText>Tahsilat ve alacak yönetim hizmetleri vermektedir.</w:instrText>
            </w:r>
          </w:p>
          <w:p w14:paraId="7E15B14D" w14:textId="77777777" w:rsidR="00DB5939" w:rsidRPr="0023402F" w:rsidRDefault="00DB5939" w:rsidP="00334050">
            <w:pPr>
              <w:rPr>
                <w:rStyle w:val="Kpr"/>
                <w:sz w:val="24"/>
                <w:szCs w:val="24"/>
                <w:shd w:val="clear" w:color="auto" w:fill="FFFFFF"/>
              </w:rPr>
            </w:pPr>
            <w:r w:rsidRPr="0023402F">
              <w:rPr>
                <w:color w:val="0000FF"/>
                <w:sz w:val="24"/>
                <w:szCs w:val="24"/>
                <w:shd w:val="clear" w:color="auto" w:fill="FFFFFF"/>
              </w:rPr>
              <w:instrText xml:space="preserve">" </w:instrText>
            </w:r>
            <w:r w:rsidRPr="0023402F">
              <w:rPr>
                <w:color w:val="0000FF"/>
                <w:sz w:val="24"/>
                <w:szCs w:val="24"/>
                <w:shd w:val="clear" w:color="auto" w:fill="FFFFFF"/>
              </w:rPr>
            </w:r>
            <w:r w:rsidRPr="0023402F">
              <w:rPr>
                <w:rFonts w:asciiTheme="minorHAnsi" w:hAnsiTheme="minorHAnsi" w:cstheme="minorBidi"/>
                <w:color w:val="0000FF"/>
                <w:sz w:val="24"/>
                <w:szCs w:val="24"/>
                <w:shd w:val="clear" w:color="auto" w:fill="FFFFFF"/>
              </w:rPr>
              <w:fldChar w:fldCharType="separate"/>
            </w:r>
          </w:p>
          <w:p w14:paraId="213FCA4A" w14:textId="77777777" w:rsidR="00DB5939" w:rsidRPr="0023402F" w:rsidRDefault="00DB5939" w:rsidP="00334050">
            <w:pPr>
              <w:rPr>
                <w:rStyle w:val="Kpr"/>
                <w:sz w:val="24"/>
                <w:szCs w:val="24"/>
              </w:rPr>
            </w:pPr>
            <w:r w:rsidRPr="0023402F">
              <w:rPr>
                <w:rStyle w:val="Kpr"/>
                <w:sz w:val="24"/>
                <w:szCs w:val="24"/>
                <w:shd w:val="clear" w:color="auto" w:fill="FFFFFF"/>
              </w:rPr>
              <w:t>info@arsdanismanlik.com</w:t>
            </w:r>
            <w:r w:rsidRPr="0023402F">
              <w:rPr>
                <w:rStyle w:val="Kpr"/>
                <w:sz w:val="24"/>
                <w:szCs w:val="24"/>
                <w:shd w:val="clear" w:color="auto" w:fill="FFFFFF"/>
              </w:rPr>
              <w:br/>
            </w:r>
            <w:r w:rsidRPr="0023402F">
              <w:rPr>
                <w:rStyle w:val="Kpr"/>
                <w:sz w:val="24"/>
                <w:szCs w:val="24"/>
                <w:shd w:val="clear" w:color="auto" w:fill="FFFFFF"/>
              </w:rPr>
              <w:br/>
            </w:r>
            <w:r w:rsidRPr="0023402F">
              <w:rPr>
                <w:rStyle w:val="Kpr"/>
                <w:sz w:val="24"/>
                <w:szCs w:val="24"/>
              </w:rPr>
              <w:t>Tahsilat ve alacak yönetim hizmetleri vermektedir.</w:t>
            </w:r>
          </w:p>
          <w:p w14:paraId="27404157" w14:textId="77777777" w:rsidR="00DB5939" w:rsidRPr="0023402F" w:rsidRDefault="00DB5939" w:rsidP="00334050">
            <w:pPr>
              <w:spacing w:after="144"/>
              <w:rPr>
                <w:sz w:val="24"/>
                <w:szCs w:val="24"/>
              </w:rPr>
            </w:pPr>
            <w:r w:rsidRPr="0023402F">
              <w:rPr>
                <w:color w:val="0000FF"/>
                <w:sz w:val="24"/>
                <w:szCs w:val="24"/>
                <w:shd w:val="clear" w:color="auto" w:fill="FFFFFF"/>
              </w:rPr>
              <w:fldChar w:fldCharType="end"/>
            </w:r>
          </w:p>
          <w:p w14:paraId="671772E1" w14:textId="77777777" w:rsidR="00DB5939" w:rsidRPr="0023402F" w:rsidRDefault="00DB5939" w:rsidP="00334050">
            <w:pPr>
              <w:spacing w:after="144"/>
              <w:rPr>
                <w:sz w:val="24"/>
                <w:szCs w:val="24"/>
              </w:rPr>
            </w:pPr>
          </w:p>
        </w:tc>
      </w:tr>
      <w:tr w:rsidR="00DB5939" w:rsidRPr="0023402F" w14:paraId="786BA1AC" w14:textId="77777777" w:rsidTr="00334050">
        <w:tc>
          <w:tcPr>
            <w:tcW w:w="2411" w:type="dxa"/>
          </w:tcPr>
          <w:p w14:paraId="3861B22C"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ECY Hukuk &amp; Danışmanlık </w:t>
            </w:r>
          </w:p>
        </w:tc>
        <w:tc>
          <w:tcPr>
            <w:tcW w:w="1276" w:type="dxa"/>
          </w:tcPr>
          <w:p w14:paraId="16FD1921"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Barbaros Mah. Ardıç Sok. Varyap Meridian C Blok kat:30 daire: 213 Ataşehir/İstanbul</w:t>
            </w:r>
          </w:p>
        </w:tc>
        <w:tc>
          <w:tcPr>
            <w:tcW w:w="1850" w:type="dxa"/>
          </w:tcPr>
          <w:p w14:paraId="06B9C3FC" w14:textId="77777777" w:rsidR="00DB5939" w:rsidRPr="0023402F" w:rsidRDefault="00DB5939" w:rsidP="00334050">
            <w:pPr>
              <w:spacing w:after="144"/>
              <w:rPr>
                <w:color w:val="111111"/>
                <w:sz w:val="24"/>
                <w:szCs w:val="24"/>
                <w:shd w:val="clear" w:color="auto" w:fill="FFFFFF"/>
              </w:rPr>
            </w:pPr>
            <w:r w:rsidRPr="0023402F">
              <w:rPr>
                <w:color w:val="111111"/>
                <w:sz w:val="24"/>
                <w:szCs w:val="24"/>
                <w:shd w:val="clear" w:color="auto" w:fill="FFFFFF"/>
              </w:rPr>
              <w:t>+90 (216) 771 78 71 | +90 (532) 767 34 99</w:t>
            </w:r>
          </w:p>
        </w:tc>
        <w:tc>
          <w:tcPr>
            <w:tcW w:w="1275" w:type="dxa"/>
          </w:tcPr>
          <w:p w14:paraId="1FA0487B" w14:textId="77777777" w:rsidR="00DB5939" w:rsidRPr="0023402F" w:rsidRDefault="00DB5939" w:rsidP="00334050">
            <w:pPr>
              <w:spacing w:after="144"/>
              <w:rPr>
                <w:color w:val="111111"/>
                <w:sz w:val="24"/>
                <w:szCs w:val="24"/>
                <w:shd w:val="clear" w:color="auto" w:fill="FFFFFF"/>
              </w:rPr>
            </w:pPr>
          </w:p>
        </w:tc>
        <w:tc>
          <w:tcPr>
            <w:tcW w:w="3678" w:type="dxa"/>
          </w:tcPr>
          <w:p w14:paraId="6309576B" w14:textId="77777777" w:rsidR="00DB5939" w:rsidRPr="0023402F" w:rsidRDefault="00DB5939" w:rsidP="00334050">
            <w:pPr>
              <w:rPr>
                <w:color w:val="111111"/>
                <w:sz w:val="24"/>
                <w:szCs w:val="24"/>
                <w:shd w:val="clear" w:color="auto" w:fill="FFFFFF"/>
              </w:rPr>
            </w:pPr>
            <w:r w:rsidRPr="0023402F">
              <w:rPr>
                <w:color w:val="111111"/>
                <w:sz w:val="24"/>
                <w:szCs w:val="24"/>
                <w:shd w:val="clear" w:color="auto" w:fill="FFFFFF"/>
              </w:rPr>
              <w:t>https://ecyhukuk.com/iletisim/</w:t>
            </w:r>
          </w:p>
        </w:tc>
      </w:tr>
    </w:tbl>
    <w:p w14:paraId="542642B6" w14:textId="77777777" w:rsidR="00DB5939" w:rsidRPr="0023402F" w:rsidRDefault="00DB5939" w:rsidP="00DB5939">
      <w:pPr>
        <w:rPr>
          <w:sz w:val="24"/>
          <w:szCs w:val="24"/>
        </w:rPr>
      </w:pPr>
    </w:p>
    <w:p w14:paraId="74CDAE65" w14:textId="33E992CB" w:rsidR="00AF68A6" w:rsidRDefault="00AF68A6" w:rsidP="00DB5939">
      <w:pPr>
        <w:spacing w:after="120"/>
      </w:pPr>
    </w:p>
    <w:sectPr w:rsidR="00AF68A6" w:rsidSect="00804006">
      <w:type w:val="continuous"/>
      <w:pgSz w:w="11907" w:h="16839"/>
      <w:pgMar w:top="851" w:right="1134" w:bottom="851"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EFA57F"/>
    <w:multiLevelType w:val="hybridMultilevel"/>
    <w:tmpl w:val="2302481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7498B8D"/>
    <w:multiLevelType w:val="hybridMultilevel"/>
    <w:tmpl w:val="274CFD1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4EAEADB"/>
    <w:multiLevelType w:val="hybridMultilevel"/>
    <w:tmpl w:val="62C0B66C"/>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680AB56"/>
    <w:multiLevelType w:val="hybridMultilevel"/>
    <w:tmpl w:val="766BCFB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ECE2536"/>
    <w:multiLevelType w:val="hybridMultilevel"/>
    <w:tmpl w:val="5EE4CEE2"/>
    <w:lvl w:ilvl="0" w:tplc="A4FCE5B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20C2D87"/>
    <w:multiLevelType w:val="hybridMultilevel"/>
    <w:tmpl w:val="208EA07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5441010"/>
    <w:multiLevelType w:val="hybridMultilevel"/>
    <w:tmpl w:val="5B0C7944"/>
    <w:lvl w:ilvl="0" w:tplc="D534CB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B26C16"/>
    <w:multiLevelType w:val="hybridMultilevel"/>
    <w:tmpl w:val="868A01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869D4"/>
    <w:multiLevelType w:val="hybridMultilevel"/>
    <w:tmpl w:val="6D6A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A43C2"/>
    <w:multiLevelType w:val="hybridMultilevel"/>
    <w:tmpl w:val="7BA45FC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491049A"/>
    <w:multiLevelType w:val="hybridMultilevel"/>
    <w:tmpl w:val="D0865D7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85F7611"/>
    <w:multiLevelType w:val="hybridMultilevel"/>
    <w:tmpl w:val="59AC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A7DA7"/>
    <w:multiLevelType w:val="hybridMultilevel"/>
    <w:tmpl w:val="1948D2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7B12C7"/>
    <w:multiLevelType w:val="hybridMultilevel"/>
    <w:tmpl w:val="6082BA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5C71504"/>
    <w:multiLevelType w:val="hybridMultilevel"/>
    <w:tmpl w:val="CB96B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C04E23"/>
    <w:multiLevelType w:val="hybridMultilevel"/>
    <w:tmpl w:val="942A877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77381B"/>
    <w:multiLevelType w:val="hybridMultilevel"/>
    <w:tmpl w:val="3710B0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970356910">
    <w:abstractNumId w:val="1"/>
  </w:num>
  <w:num w:numId="2" w16cid:durableId="851187239">
    <w:abstractNumId w:val="12"/>
  </w:num>
  <w:num w:numId="3" w16cid:durableId="178934540">
    <w:abstractNumId w:val="5"/>
  </w:num>
  <w:num w:numId="4" w16cid:durableId="976301862">
    <w:abstractNumId w:val="0"/>
  </w:num>
  <w:num w:numId="5" w16cid:durableId="1355955198">
    <w:abstractNumId w:val="3"/>
  </w:num>
  <w:num w:numId="6" w16cid:durableId="1540970143">
    <w:abstractNumId w:val="2"/>
  </w:num>
  <w:num w:numId="7" w16cid:durableId="451705526">
    <w:abstractNumId w:val="14"/>
  </w:num>
  <w:num w:numId="8" w16cid:durableId="1123891020">
    <w:abstractNumId w:val="10"/>
  </w:num>
  <w:num w:numId="9" w16cid:durableId="830096456">
    <w:abstractNumId w:val="16"/>
  </w:num>
  <w:num w:numId="10" w16cid:durableId="488060802">
    <w:abstractNumId w:val="13"/>
  </w:num>
  <w:num w:numId="11" w16cid:durableId="756053568">
    <w:abstractNumId w:val="15"/>
  </w:num>
  <w:num w:numId="12" w16cid:durableId="1958639135">
    <w:abstractNumId w:val="4"/>
  </w:num>
  <w:num w:numId="13" w16cid:durableId="1100027816">
    <w:abstractNumId w:val="6"/>
  </w:num>
  <w:num w:numId="14" w16cid:durableId="530152115">
    <w:abstractNumId w:val="11"/>
  </w:num>
  <w:num w:numId="15" w16cid:durableId="1154759575">
    <w:abstractNumId w:val="8"/>
  </w:num>
  <w:num w:numId="16" w16cid:durableId="1059212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58"/>
    <w:rsid w:val="00005DF1"/>
    <w:rsid w:val="00006EFF"/>
    <w:rsid w:val="0002008D"/>
    <w:rsid w:val="00030220"/>
    <w:rsid w:val="000313D1"/>
    <w:rsid w:val="000441B1"/>
    <w:rsid w:val="000507C9"/>
    <w:rsid w:val="00051015"/>
    <w:rsid w:val="00075B1D"/>
    <w:rsid w:val="00082387"/>
    <w:rsid w:val="000918C9"/>
    <w:rsid w:val="000A3F8E"/>
    <w:rsid w:val="000B5A04"/>
    <w:rsid w:val="000B6429"/>
    <w:rsid w:val="000B7827"/>
    <w:rsid w:val="000D0368"/>
    <w:rsid w:val="000E4701"/>
    <w:rsid w:val="00135BD2"/>
    <w:rsid w:val="001539C4"/>
    <w:rsid w:val="00164906"/>
    <w:rsid w:val="00170C44"/>
    <w:rsid w:val="001971C3"/>
    <w:rsid w:val="00197E96"/>
    <w:rsid w:val="001B68B3"/>
    <w:rsid w:val="001E052D"/>
    <w:rsid w:val="001F4A21"/>
    <w:rsid w:val="00205436"/>
    <w:rsid w:val="002070AE"/>
    <w:rsid w:val="00237819"/>
    <w:rsid w:val="00242EB8"/>
    <w:rsid w:val="00252520"/>
    <w:rsid w:val="00264C6A"/>
    <w:rsid w:val="00280EC4"/>
    <w:rsid w:val="002A11AA"/>
    <w:rsid w:val="002A5D1C"/>
    <w:rsid w:val="002C66ED"/>
    <w:rsid w:val="002C6B9D"/>
    <w:rsid w:val="002D2635"/>
    <w:rsid w:val="002D2B68"/>
    <w:rsid w:val="002F571D"/>
    <w:rsid w:val="003131DD"/>
    <w:rsid w:val="00320D79"/>
    <w:rsid w:val="00326891"/>
    <w:rsid w:val="0032782E"/>
    <w:rsid w:val="00334050"/>
    <w:rsid w:val="00335193"/>
    <w:rsid w:val="0033539F"/>
    <w:rsid w:val="00336F3B"/>
    <w:rsid w:val="003444B0"/>
    <w:rsid w:val="00346D45"/>
    <w:rsid w:val="00354541"/>
    <w:rsid w:val="003579F6"/>
    <w:rsid w:val="00364554"/>
    <w:rsid w:val="00390392"/>
    <w:rsid w:val="00392448"/>
    <w:rsid w:val="003B00D9"/>
    <w:rsid w:val="003B0A3D"/>
    <w:rsid w:val="003B61A1"/>
    <w:rsid w:val="003D0917"/>
    <w:rsid w:val="003D6FA7"/>
    <w:rsid w:val="003E2FEF"/>
    <w:rsid w:val="003F5237"/>
    <w:rsid w:val="003F6450"/>
    <w:rsid w:val="0040025C"/>
    <w:rsid w:val="00402C57"/>
    <w:rsid w:val="00416869"/>
    <w:rsid w:val="0043120E"/>
    <w:rsid w:val="004472E5"/>
    <w:rsid w:val="00452243"/>
    <w:rsid w:val="00467B0D"/>
    <w:rsid w:val="00470A74"/>
    <w:rsid w:val="004747BD"/>
    <w:rsid w:val="00480B10"/>
    <w:rsid w:val="00487B48"/>
    <w:rsid w:val="0049663A"/>
    <w:rsid w:val="00497A40"/>
    <w:rsid w:val="004B41BB"/>
    <w:rsid w:val="004D0B91"/>
    <w:rsid w:val="004E067B"/>
    <w:rsid w:val="004E0F1C"/>
    <w:rsid w:val="004E170C"/>
    <w:rsid w:val="005062C8"/>
    <w:rsid w:val="00507583"/>
    <w:rsid w:val="0051309C"/>
    <w:rsid w:val="00530D5F"/>
    <w:rsid w:val="00532C8D"/>
    <w:rsid w:val="005358CD"/>
    <w:rsid w:val="005437AC"/>
    <w:rsid w:val="00560905"/>
    <w:rsid w:val="00563799"/>
    <w:rsid w:val="00591B01"/>
    <w:rsid w:val="00593A4C"/>
    <w:rsid w:val="005A7D6C"/>
    <w:rsid w:val="005B086E"/>
    <w:rsid w:val="005C6E1C"/>
    <w:rsid w:val="005D047F"/>
    <w:rsid w:val="005D2753"/>
    <w:rsid w:val="005E3922"/>
    <w:rsid w:val="005F0B73"/>
    <w:rsid w:val="00631DFE"/>
    <w:rsid w:val="006355E3"/>
    <w:rsid w:val="00643394"/>
    <w:rsid w:val="00644196"/>
    <w:rsid w:val="00665D18"/>
    <w:rsid w:val="0066698D"/>
    <w:rsid w:val="006757B8"/>
    <w:rsid w:val="00675A2E"/>
    <w:rsid w:val="006A184B"/>
    <w:rsid w:val="006B18B8"/>
    <w:rsid w:val="006B4CB3"/>
    <w:rsid w:val="006C33AB"/>
    <w:rsid w:val="006D23E2"/>
    <w:rsid w:val="006D5E56"/>
    <w:rsid w:val="007022EF"/>
    <w:rsid w:val="007428F0"/>
    <w:rsid w:val="00797EE1"/>
    <w:rsid w:val="007A4B02"/>
    <w:rsid w:val="007B68D8"/>
    <w:rsid w:val="007C48F3"/>
    <w:rsid w:val="007D44BE"/>
    <w:rsid w:val="007D559F"/>
    <w:rsid w:val="007D662A"/>
    <w:rsid w:val="00804006"/>
    <w:rsid w:val="008072B4"/>
    <w:rsid w:val="0080773B"/>
    <w:rsid w:val="00814599"/>
    <w:rsid w:val="00825014"/>
    <w:rsid w:val="0082728A"/>
    <w:rsid w:val="008358F1"/>
    <w:rsid w:val="008531D0"/>
    <w:rsid w:val="008616C4"/>
    <w:rsid w:val="00867A0C"/>
    <w:rsid w:val="00876DB6"/>
    <w:rsid w:val="008A3699"/>
    <w:rsid w:val="008C28C5"/>
    <w:rsid w:val="008D19A7"/>
    <w:rsid w:val="008D1F12"/>
    <w:rsid w:val="008D5AF3"/>
    <w:rsid w:val="008D61E7"/>
    <w:rsid w:val="008E3CF3"/>
    <w:rsid w:val="008E4103"/>
    <w:rsid w:val="008F0517"/>
    <w:rsid w:val="008F1D48"/>
    <w:rsid w:val="008F66A7"/>
    <w:rsid w:val="00902D58"/>
    <w:rsid w:val="009179B0"/>
    <w:rsid w:val="00950793"/>
    <w:rsid w:val="009539BB"/>
    <w:rsid w:val="00966278"/>
    <w:rsid w:val="009773F3"/>
    <w:rsid w:val="00980066"/>
    <w:rsid w:val="00985545"/>
    <w:rsid w:val="0099248D"/>
    <w:rsid w:val="00992C22"/>
    <w:rsid w:val="0099391F"/>
    <w:rsid w:val="009966C1"/>
    <w:rsid w:val="00996EF1"/>
    <w:rsid w:val="009A27E8"/>
    <w:rsid w:val="009C158E"/>
    <w:rsid w:val="009D6C7B"/>
    <w:rsid w:val="009F1593"/>
    <w:rsid w:val="00A0004D"/>
    <w:rsid w:val="00A03EB7"/>
    <w:rsid w:val="00A12770"/>
    <w:rsid w:val="00A27165"/>
    <w:rsid w:val="00A30689"/>
    <w:rsid w:val="00A31E2D"/>
    <w:rsid w:val="00A36759"/>
    <w:rsid w:val="00A46BDC"/>
    <w:rsid w:val="00A47266"/>
    <w:rsid w:val="00A579BA"/>
    <w:rsid w:val="00A65C9B"/>
    <w:rsid w:val="00A66A27"/>
    <w:rsid w:val="00A75730"/>
    <w:rsid w:val="00A87E19"/>
    <w:rsid w:val="00A91E7D"/>
    <w:rsid w:val="00A96C36"/>
    <w:rsid w:val="00A96FD9"/>
    <w:rsid w:val="00AA15B7"/>
    <w:rsid w:val="00AA38C7"/>
    <w:rsid w:val="00AB0DD7"/>
    <w:rsid w:val="00AB5375"/>
    <w:rsid w:val="00AC3D29"/>
    <w:rsid w:val="00AC4172"/>
    <w:rsid w:val="00AD567E"/>
    <w:rsid w:val="00AD596B"/>
    <w:rsid w:val="00AE3E6D"/>
    <w:rsid w:val="00AF68A6"/>
    <w:rsid w:val="00B01BC3"/>
    <w:rsid w:val="00B2469D"/>
    <w:rsid w:val="00B3503C"/>
    <w:rsid w:val="00B43EA3"/>
    <w:rsid w:val="00B51BB7"/>
    <w:rsid w:val="00B57EC0"/>
    <w:rsid w:val="00B7665F"/>
    <w:rsid w:val="00B8272D"/>
    <w:rsid w:val="00B95DD0"/>
    <w:rsid w:val="00BA1F9B"/>
    <w:rsid w:val="00BB24F8"/>
    <w:rsid w:val="00BB4EA2"/>
    <w:rsid w:val="00BC5F6A"/>
    <w:rsid w:val="00BF1A1F"/>
    <w:rsid w:val="00BF46ED"/>
    <w:rsid w:val="00C047DD"/>
    <w:rsid w:val="00C21F9E"/>
    <w:rsid w:val="00C2232B"/>
    <w:rsid w:val="00C33E8F"/>
    <w:rsid w:val="00C34F50"/>
    <w:rsid w:val="00C37DBF"/>
    <w:rsid w:val="00C52696"/>
    <w:rsid w:val="00C57062"/>
    <w:rsid w:val="00C83FA1"/>
    <w:rsid w:val="00C84756"/>
    <w:rsid w:val="00C96A67"/>
    <w:rsid w:val="00CB2328"/>
    <w:rsid w:val="00CB3BB2"/>
    <w:rsid w:val="00CB6CB4"/>
    <w:rsid w:val="00CB7BE1"/>
    <w:rsid w:val="00CD221B"/>
    <w:rsid w:val="00CE1038"/>
    <w:rsid w:val="00CF700E"/>
    <w:rsid w:val="00D31EBC"/>
    <w:rsid w:val="00D4258C"/>
    <w:rsid w:val="00D47F4C"/>
    <w:rsid w:val="00D856F3"/>
    <w:rsid w:val="00D97EDB"/>
    <w:rsid w:val="00DA0086"/>
    <w:rsid w:val="00DB5139"/>
    <w:rsid w:val="00DB5939"/>
    <w:rsid w:val="00DD3CC7"/>
    <w:rsid w:val="00DD61D2"/>
    <w:rsid w:val="00E15E18"/>
    <w:rsid w:val="00E17250"/>
    <w:rsid w:val="00E47288"/>
    <w:rsid w:val="00E5008A"/>
    <w:rsid w:val="00E65B5F"/>
    <w:rsid w:val="00E718E5"/>
    <w:rsid w:val="00E73800"/>
    <w:rsid w:val="00E82450"/>
    <w:rsid w:val="00E92E8E"/>
    <w:rsid w:val="00EB1E38"/>
    <w:rsid w:val="00ED61D6"/>
    <w:rsid w:val="00ED6638"/>
    <w:rsid w:val="00EE0ECC"/>
    <w:rsid w:val="00F01CA2"/>
    <w:rsid w:val="00F131CE"/>
    <w:rsid w:val="00F22302"/>
    <w:rsid w:val="00F2582B"/>
    <w:rsid w:val="00F274AA"/>
    <w:rsid w:val="00F55B2C"/>
    <w:rsid w:val="00F61B35"/>
    <w:rsid w:val="00F81522"/>
    <w:rsid w:val="00F83AF8"/>
    <w:rsid w:val="00F93E9A"/>
    <w:rsid w:val="00FA17E7"/>
    <w:rsid w:val="00FA7293"/>
    <w:rsid w:val="00FB055F"/>
    <w:rsid w:val="00FB6907"/>
    <w:rsid w:val="00FC272A"/>
    <w:rsid w:val="00FE6575"/>
    <w:rsid w:val="00FF2A71"/>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C790F"/>
  <w14:defaultImageDpi w14:val="0"/>
  <w15:docId w15:val="{E89A57A7-E212-473D-95F9-89B6316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E052D"/>
    <w:pPr>
      <w:spacing w:before="100" w:beforeAutospacing="1" w:after="100" w:afterAutospacing="1" w:line="240" w:lineRule="auto"/>
      <w:outlineLvl w:val="1"/>
    </w:pPr>
    <w:rPr>
      <w:rFonts w:ascii="Times New Roman" w:hAnsi="Times New Roman"/>
      <w:b/>
      <w:bCs/>
      <w:sz w:val="36"/>
      <w:szCs w:val="36"/>
    </w:rPr>
  </w:style>
  <w:style w:type="paragraph" w:styleId="Balk6">
    <w:name w:val="heading 6"/>
    <w:basedOn w:val="Normal"/>
    <w:next w:val="Normal"/>
    <w:link w:val="Balk6Char"/>
    <w:uiPriority w:val="9"/>
    <w:semiHidden/>
    <w:unhideWhenUsed/>
    <w:qFormat/>
    <w:rsid w:val="00336F3B"/>
    <w:pPr>
      <w:spacing w:before="240" w:after="6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locked/>
    <w:rsid w:val="001E052D"/>
    <w:rPr>
      <w:rFonts w:ascii="Times New Roman" w:hAnsi="Times New Roman" w:cs="Times New Roman"/>
      <w:b/>
      <w:bCs/>
      <w:sz w:val="36"/>
      <w:szCs w:val="36"/>
    </w:rPr>
  </w:style>
  <w:style w:type="character" w:customStyle="1" w:styleId="Balk6Char">
    <w:name w:val="Başlık 6 Char"/>
    <w:basedOn w:val="VarsaylanParagrafYazTipi"/>
    <w:link w:val="Balk6"/>
    <w:uiPriority w:val="9"/>
    <w:locked/>
    <w:rsid w:val="00336F3B"/>
    <w:rPr>
      <w:rFonts w:cs="Times New Roman"/>
      <w:b/>
      <w:bCs/>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Style">
    <w:name w:val="Style"/>
    <w:rsid w:val="00FA17E7"/>
    <w:pPr>
      <w:widowControl w:val="0"/>
      <w:autoSpaceDE w:val="0"/>
      <w:autoSpaceDN w:val="0"/>
      <w:adjustRightInd w:val="0"/>
      <w:spacing w:after="0" w:line="240" w:lineRule="auto"/>
    </w:pPr>
    <w:rPr>
      <w:rFonts w:ascii="Arial" w:hAnsi="Arial" w:cs="Arial"/>
      <w:sz w:val="24"/>
      <w:szCs w:val="24"/>
    </w:rPr>
  </w:style>
  <w:style w:type="paragraph" w:styleId="ListeParagraf">
    <w:name w:val="List Paragraph"/>
    <w:basedOn w:val="Normal"/>
    <w:uiPriority w:val="34"/>
    <w:qFormat/>
    <w:rsid w:val="007D44BE"/>
    <w:pPr>
      <w:ind w:left="708"/>
    </w:pPr>
  </w:style>
  <w:style w:type="paragraph" w:styleId="NormalWeb">
    <w:name w:val="Normal (Web)"/>
    <w:basedOn w:val="Normal"/>
    <w:uiPriority w:val="99"/>
    <w:semiHidden/>
    <w:unhideWhenUsed/>
    <w:rsid w:val="001E052D"/>
    <w:pPr>
      <w:spacing w:before="100" w:beforeAutospacing="1" w:after="100" w:afterAutospacing="1" w:line="240" w:lineRule="auto"/>
    </w:pPr>
    <w:rPr>
      <w:rFonts w:ascii="Times New Roman" w:hAnsi="Times New Roman"/>
      <w:sz w:val="24"/>
      <w:szCs w:val="24"/>
    </w:rPr>
  </w:style>
  <w:style w:type="character" w:customStyle="1" w:styleId="hps">
    <w:name w:val="hps"/>
    <w:rsid w:val="000D0368"/>
  </w:style>
  <w:style w:type="character" w:customStyle="1" w:styleId="atn">
    <w:name w:val="atn"/>
    <w:rsid w:val="00EB1E38"/>
  </w:style>
  <w:style w:type="character" w:styleId="Kpr">
    <w:name w:val="Hyperlink"/>
    <w:basedOn w:val="VarsaylanParagrafYazTipi"/>
    <w:uiPriority w:val="99"/>
    <w:unhideWhenUsed/>
    <w:rsid w:val="00E15E18"/>
    <w:rPr>
      <w:rFonts w:cs="Times New Roman"/>
      <w:color w:val="0000FF"/>
      <w:u w:val="single"/>
    </w:rPr>
  </w:style>
  <w:style w:type="table" w:styleId="TabloKlavuzu">
    <w:name w:val="Table Grid"/>
    <w:basedOn w:val="NormalTablo"/>
    <w:rsid w:val="00AF68A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3539F"/>
    <w:pPr>
      <w:spacing w:after="0" w:line="240" w:lineRule="auto"/>
    </w:pPr>
  </w:style>
  <w:style w:type="paragraph" w:styleId="BalonMetni">
    <w:name w:val="Balloon Text"/>
    <w:basedOn w:val="Normal"/>
    <w:link w:val="BalonMetniChar"/>
    <w:uiPriority w:val="99"/>
    <w:semiHidden/>
    <w:unhideWhenUsed/>
    <w:rsid w:val="004472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472E5"/>
    <w:rPr>
      <w:rFonts w:ascii="Tahoma" w:hAnsi="Tahoma" w:cs="Tahoma"/>
      <w:sz w:val="16"/>
      <w:szCs w:val="16"/>
    </w:rPr>
  </w:style>
  <w:style w:type="character" w:customStyle="1" w:styleId="currenthithighlight">
    <w:name w:val="currenthithighlight"/>
    <w:basedOn w:val="VarsaylanParagrafYazTipi"/>
    <w:rsid w:val="00532C8D"/>
  </w:style>
  <w:style w:type="character" w:customStyle="1" w:styleId="highlight">
    <w:name w:val="highlight"/>
    <w:basedOn w:val="VarsaylanParagrafYazTipi"/>
    <w:rsid w:val="00532C8D"/>
  </w:style>
  <w:style w:type="paragraph" w:customStyle="1" w:styleId="xmsonormal">
    <w:name w:val="x_msonormal"/>
    <w:basedOn w:val="Normal"/>
    <w:rsid w:val="00AD596B"/>
    <w:pPr>
      <w:spacing w:before="100" w:beforeAutospacing="1" w:after="100" w:afterAutospacing="1" w:line="240" w:lineRule="auto"/>
    </w:pPr>
    <w:rPr>
      <w:rFonts w:ascii="Times New Roman" w:eastAsia="Times New Roman" w:hAnsi="Times New Roman"/>
      <w:sz w:val="24"/>
      <w:szCs w:val="24"/>
    </w:rPr>
  </w:style>
  <w:style w:type="character" w:customStyle="1" w:styleId="zmlenmeyenBahsetme1">
    <w:name w:val="Çözümlenmeyen Bahsetme1"/>
    <w:basedOn w:val="VarsaylanParagrafYazTipi"/>
    <w:uiPriority w:val="99"/>
    <w:semiHidden/>
    <w:unhideWhenUsed/>
    <w:rsid w:val="00AD596B"/>
    <w:rPr>
      <w:color w:val="605E5C"/>
      <w:shd w:val="clear" w:color="auto" w:fill="E1DFDD"/>
    </w:rPr>
  </w:style>
  <w:style w:type="character" w:styleId="zlenenKpr">
    <w:name w:val="FollowedHyperlink"/>
    <w:basedOn w:val="VarsaylanParagrafYazTipi"/>
    <w:uiPriority w:val="99"/>
    <w:semiHidden/>
    <w:unhideWhenUsed/>
    <w:rsid w:val="00AD596B"/>
    <w:rPr>
      <w:color w:val="800080" w:themeColor="followedHyperlink"/>
      <w:u w:val="single"/>
    </w:rPr>
  </w:style>
  <w:style w:type="character" w:styleId="Gl">
    <w:name w:val="Strong"/>
    <w:basedOn w:val="VarsaylanParagrafYazTipi"/>
    <w:uiPriority w:val="22"/>
    <w:qFormat/>
    <w:rsid w:val="00985545"/>
    <w:rPr>
      <w:b/>
      <w:bCs/>
    </w:rPr>
  </w:style>
  <w:style w:type="character" w:styleId="Vurgu">
    <w:name w:val="Emphasis"/>
    <w:basedOn w:val="VarsaylanParagrafYazTipi"/>
    <w:uiPriority w:val="20"/>
    <w:qFormat/>
    <w:rsid w:val="00985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7776">
      <w:bodyDiv w:val="1"/>
      <w:marLeft w:val="0"/>
      <w:marRight w:val="0"/>
      <w:marTop w:val="0"/>
      <w:marBottom w:val="0"/>
      <w:divBdr>
        <w:top w:val="none" w:sz="0" w:space="0" w:color="auto"/>
        <w:left w:val="none" w:sz="0" w:space="0" w:color="auto"/>
        <w:bottom w:val="none" w:sz="0" w:space="0" w:color="auto"/>
        <w:right w:val="none" w:sz="0" w:space="0" w:color="auto"/>
      </w:divBdr>
    </w:div>
    <w:div w:id="771627102">
      <w:bodyDiv w:val="1"/>
      <w:marLeft w:val="0"/>
      <w:marRight w:val="0"/>
      <w:marTop w:val="0"/>
      <w:marBottom w:val="0"/>
      <w:divBdr>
        <w:top w:val="none" w:sz="0" w:space="0" w:color="auto"/>
        <w:left w:val="none" w:sz="0" w:space="0" w:color="auto"/>
        <w:bottom w:val="none" w:sz="0" w:space="0" w:color="auto"/>
        <w:right w:val="none" w:sz="0" w:space="0" w:color="auto"/>
      </w:divBdr>
    </w:div>
    <w:div w:id="868103366">
      <w:marLeft w:val="0"/>
      <w:marRight w:val="0"/>
      <w:marTop w:val="0"/>
      <w:marBottom w:val="0"/>
      <w:divBdr>
        <w:top w:val="none" w:sz="0" w:space="0" w:color="auto"/>
        <w:left w:val="none" w:sz="0" w:space="0" w:color="auto"/>
        <w:bottom w:val="none" w:sz="0" w:space="0" w:color="auto"/>
        <w:right w:val="none" w:sz="0" w:space="0" w:color="auto"/>
      </w:divBdr>
    </w:div>
    <w:div w:id="903948920">
      <w:bodyDiv w:val="1"/>
      <w:marLeft w:val="0"/>
      <w:marRight w:val="0"/>
      <w:marTop w:val="0"/>
      <w:marBottom w:val="0"/>
      <w:divBdr>
        <w:top w:val="none" w:sz="0" w:space="0" w:color="auto"/>
        <w:left w:val="none" w:sz="0" w:space="0" w:color="auto"/>
        <w:bottom w:val="none" w:sz="0" w:space="0" w:color="auto"/>
        <w:right w:val="none" w:sz="0" w:space="0" w:color="auto"/>
      </w:divBdr>
      <w:divsChild>
        <w:div w:id="164439556">
          <w:marLeft w:val="0"/>
          <w:marRight w:val="0"/>
          <w:marTop w:val="0"/>
          <w:marBottom w:val="0"/>
          <w:divBdr>
            <w:top w:val="none" w:sz="0" w:space="0" w:color="auto"/>
            <w:left w:val="none" w:sz="0" w:space="0" w:color="auto"/>
            <w:bottom w:val="none" w:sz="0" w:space="0" w:color="auto"/>
            <w:right w:val="none" w:sz="0" w:space="0" w:color="auto"/>
          </w:divBdr>
        </w:div>
        <w:div w:id="61218746">
          <w:marLeft w:val="0"/>
          <w:marRight w:val="0"/>
          <w:marTop w:val="0"/>
          <w:marBottom w:val="0"/>
          <w:divBdr>
            <w:top w:val="none" w:sz="0" w:space="0" w:color="auto"/>
            <w:left w:val="none" w:sz="0" w:space="0" w:color="auto"/>
            <w:bottom w:val="none" w:sz="0" w:space="0" w:color="auto"/>
            <w:right w:val="none" w:sz="0" w:space="0" w:color="auto"/>
          </w:divBdr>
        </w:div>
        <w:div w:id="901675988">
          <w:marLeft w:val="0"/>
          <w:marRight w:val="0"/>
          <w:marTop w:val="0"/>
          <w:marBottom w:val="0"/>
          <w:divBdr>
            <w:top w:val="none" w:sz="0" w:space="0" w:color="auto"/>
            <w:left w:val="none" w:sz="0" w:space="0" w:color="auto"/>
            <w:bottom w:val="none" w:sz="0" w:space="0" w:color="auto"/>
            <w:right w:val="none" w:sz="0" w:space="0" w:color="auto"/>
          </w:divBdr>
        </w:div>
        <w:div w:id="543492166">
          <w:marLeft w:val="0"/>
          <w:marRight w:val="0"/>
          <w:marTop w:val="0"/>
          <w:marBottom w:val="0"/>
          <w:divBdr>
            <w:top w:val="none" w:sz="0" w:space="0" w:color="auto"/>
            <w:left w:val="none" w:sz="0" w:space="0" w:color="auto"/>
            <w:bottom w:val="none" w:sz="0" w:space="0" w:color="auto"/>
            <w:right w:val="none" w:sz="0" w:space="0" w:color="auto"/>
          </w:divBdr>
        </w:div>
        <w:div w:id="1630697497">
          <w:marLeft w:val="0"/>
          <w:marRight w:val="0"/>
          <w:marTop w:val="0"/>
          <w:marBottom w:val="0"/>
          <w:divBdr>
            <w:top w:val="none" w:sz="0" w:space="0" w:color="auto"/>
            <w:left w:val="none" w:sz="0" w:space="0" w:color="auto"/>
            <w:bottom w:val="none" w:sz="0" w:space="0" w:color="auto"/>
            <w:right w:val="none" w:sz="0" w:space="0" w:color="auto"/>
          </w:divBdr>
        </w:div>
        <w:div w:id="224219502">
          <w:marLeft w:val="0"/>
          <w:marRight w:val="0"/>
          <w:marTop w:val="0"/>
          <w:marBottom w:val="0"/>
          <w:divBdr>
            <w:top w:val="none" w:sz="0" w:space="0" w:color="auto"/>
            <w:left w:val="none" w:sz="0" w:space="0" w:color="auto"/>
            <w:bottom w:val="none" w:sz="0" w:space="0" w:color="auto"/>
            <w:right w:val="none" w:sz="0" w:space="0" w:color="auto"/>
          </w:divBdr>
        </w:div>
        <w:div w:id="43482645">
          <w:marLeft w:val="0"/>
          <w:marRight w:val="0"/>
          <w:marTop w:val="0"/>
          <w:marBottom w:val="0"/>
          <w:divBdr>
            <w:top w:val="none" w:sz="0" w:space="0" w:color="auto"/>
            <w:left w:val="none" w:sz="0" w:space="0" w:color="auto"/>
            <w:bottom w:val="none" w:sz="0" w:space="0" w:color="auto"/>
            <w:right w:val="none" w:sz="0" w:space="0" w:color="auto"/>
          </w:divBdr>
        </w:div>
        <w:div w:id="197205553">
          <w:marLeft w:val="0"/>
          <w:marRight w:val="0"/>
          <w:marTop w:val="0"/>
          <w:marBottom w:val="0"/>
          <w:divBdr>
            <w:top w:val="none" w:sz="0" w:space="0" w:color="auto"/>
            <w:left w:val="none" w:sz="0" w:space="0" w:color="auto"/>
            <w:bottom w:val="none" w:sz="0" w:space="0" w:color="auto"/>
            <w:right w:val="none" w:sz="0" w:space="0" w:color="auto"/>
          </w:divBdr>
        </w:div>
        <w:div w:id="1445033650">
          <w:marLeft w:val="0"/>
          <w:marRight w:val="0"/>
          <w:marTop w:val="0"/>
          <w:marBottom w:val="0"/>
          <w:divBdr>
            <w:top w:val="none" w:sz="0" w:space="0" w:color="auto"/>
            <w:left w:val="none" w:sz="0" w:space="0" w:color="auto"/>
            <w:bottom w:val="none" w:sz="0" w:space="0" w:color="auto"/>
            <w:right w:val="none" w:sz="0" w:space="0" w:color="auto"/>
          </w:divBdr>
        </w:div>
        <w:div w:id="820928776">
          <w:marLeft w:val="0"/>
          <w:marRight w:val="0"/>
          <w:marTop w:val="0"/>
          <w:marBottom w:val="0"/>
          <w:divBdr>
            <w:top w:val="none" w:sz="0" w:space="0" w:color="auto"/>
            <w:left w:val="none" w:sz="0" w:space="0" w:color="auto"/>
            <w:bottom w:val="none" w:sz="0" w:space="0" w:color="auto"/>
            <w:right w:val="none" w:sz="0" w:space="0" w:color="auto"/>
          </w:divBdr>
        </w:div>
        <w:div w:id="632560715">
          <w:marLeft w:val="0"/>
          <w:marRight w:val="0"/>
          <w:marTop w:val="0"/>
          <w:marBottom w:val="0"/>
          <w:divBdr>
            <w:top w:val="none" w:sz="0" w:space="0" w:color="auto"/>
            <w:left w:val="none" w:sz="0" w:space="0" w:color="auto"/>
            <w:bottom w:val="none" w:sz="0" w:space="0" w:color="auto"/>
            <w:right w:val="none" w:sz="0" w:space="0" w:color="auto"/>
          </w:divBdr>
        </w:div>
        <w:div w:id="2103598565">
          <w:marLeft w:val="0"/>
          <w:marRight w:val="0"/>
          <w:marTop w:val="0"/>
          <w:marBottom w:val="0"/>
          <w:divBdr>
            <w:top w:val="none" w:sz="0" w:space="0" w:color="auto"/>
            <w:left w:val="none" w:sz="0" w:space="0" w:color="auto"/>
            <w:bottom w:val="none" w:sz="0" w:space="0" w:color="auto"/>
            <w:right w:val="none" w:sz="0" w:space="0" w:color="auto"/>
          </w:divBdr>
        </w:div>
        <w:div w:id="127875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com.tm" TargetMode="External"/><Relationship Id="rId18" Type="http://schemas.openxmlformats.org/officeDocument/2006/relationships/hyperlink" Target="http://www.tstb.gov.tm" TargetMode="External"/><Relationship Id="rId26" Type="http://schemas.openxmlformats.org/officeDocument/2006/relationships/hyperlink" Target="http://www.turkmenlawyer.com" TargetMode="External"/><Relationship Id="rId21" Type="http://schemas.openxmlformats.org/officeDocument/2006/relationships/hyperlink" Target="tel:+99361050586" TargetMode="External"/><Relationship Id="rId34" Type="http://schemas.openxmlformats.org/officeDocument/2006/relationships/hyperlink" Target="tel:+13479447722" TargetMode="External"/><Relationship Id="rId7" Type="http://schemas.openxmlformats.org/officeDocument/2006/relationships/hyperlink" Target="http://minjust.gov.tm/mmerkezi/doc_view.php?doc_id=8381" TargetMode="External"/><Relationship Id="rId12" Type="http://schemas.openxmlformats.org/officeDocument/2006/relationships/hyperlink" Target="http://www.turkiye-t&#252;rkmenistan.com" TargetMode="External"/><Relationship Id="rId17" Type="http://schemas.openxmlformats.org/officeDocument/2006/relationships/hyperlink" Target="http://www.minjust.gov.tm" TargetMode="External"/><Relationship Id="rId25" Type="http://schemas.openxmlformats.org/officeDocument/2006/relationships/hyperlink" Target="mailto:turkmenlawyer@hotmail.com" TargetMode="External"/><Relationship Id="rId33" Type="http://schemas.openxmlformats.org/officeDocument/2006/relationships/hyperlink" Target="http://www.silvinelaw.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xchange.gov.tm" TargetMode="External"/><Relationship Id="rId20" Type="http://schemas.openxmlformats.org/officeDocument/2006/relationships/hyperlink" Target="https://www.minjust.gov.tm/hukuk/komegi/hukuk/adwokatura" TargetMode="External"/><Relationship Id="rId29" Type="http://schemas.openxmlformats.org/officeDocument/2006/relationships/hyperlink" Target="http://www.kamilgadam.com" TargetMode="External"/><Relationship Id="rId1" Type="http://schemas.openxmlformats.org/officeDocument/2006/relationships/numbering" Target="numbering.xml"/><Relationship Id="rId6" Type="http://schemas.openxmlformats.org/officeDocument/2006/relationships/hyperlink" Target="https://customs.gov.tm/en/customs-info/customs-fees/duties" TargetMode="External"/><Relationship Id="rId11" Type="http://schemas.openxmlformats.org/officeDocument/2006/relationships/hyperlink" Target="http://minjust.gov.tm/mmerkezi/doc_view.php?doc_id=8381" TargetMode="External"/><Relationship Id="rId24" Type="http://schemas.openxmlformats.org/officeDocument/2006/relationships/hyperlink" Target="mailto:s.tagan@gmail.com" TargetMode="External"/><Relationship Id="rId32" Type="http://schemas.openxmlformats.org/officeDocument/2006/relationships/hyperlink" Target="mailto:ozan.askin@silvinelaw.com" TargetMode="External"/><Relationship Id="rId37" Type="http://schemas.openxmlformats.org/officeDocument/2006/relationships/fontTable" Target="fontTable.xml"/><Relationship Id="rId5" Type="http://schemas.openxmlformats.org/officeDocument/2006/relationships/hyperlink" Target="http://www.customs.gov.tm" TargetMode="External"/><Relationship Id="rId15" Type="http://schemas.openxmlformats.org/officeDocument/2006/relationships/hyperlink" Target="http://www.turkmenistan.gov.tm" TargetMode="External"/><Relationship Id="rId23" Type="http://schemas.openxmlformats.org/officeDocument/2006/relationships/hyperlink" Target="https://gratanet.com/employees/kerim-balkanov" TargetMode="External"/><Relationship Id="rId28" Type="http://schemas.openxmlformats.org/officeDocument/2006/relationships/hyperlink" Target="mailto:contact@bctm.info" TargetMode="External"/><Relationship Id="rId36" Type="http://schemas.openxmlformats.org/officeDocument/2006/relationships/hyperlink" Target="mailto:ayse@arsdanismanlik.com" TargetMode="External"/><Relationship Id="rId10" Type="http://schemas.openxmlformats.org/officeDocument/2006/relationships/hyperlink" Target="http://minjust.gov.tm/mmerkezi/doc_view.php?doc_id=8381" TargetMode="External"/><Relationship Id="rId19" Type="http://schemas.openxmlformats.org/officeDocument/2006/relationships/hyperlink" Target="http://www.cci.gov.tm" TargetMode="External"/><Relationship Id="rId31" Type="http://schemas.openxmlformats.org/officeDocument/2006/relationships/hyperlink" Target="http://www.act.tm" TargetMode="External"/><Relationship Id="rId4" Type="http://schemas.openxmlformats.org/officeDocument/2006/relationships/webSettings" Target="webSettings.xml"/><Relationship Id="rId9" Type="http://schemas.openxmlformats.org/officeDocument/2006/relationships/hyperlink" Target="http://minjust.gov.tm/mmerkezi/doc_view.php?doc_id=8381" TargetMode="External"/><Relationship Id="rId14" Type="http://schemas.openxmlformats.org/officeDocument/2006/relationships/hyperlink" Target="http://www.turkmenportal.com" TargetMode="External"/><Relationship Id="rId22" Type="http://schemas.openxmlformats.org/officeDocument/2006/relationships/hyperlink" Target="mailto:kbalkanov@gratanet.com" TargetMode="External"/><Relationship Id="rId27" Type="http://schemas.openxmlformats.org/officeDocument/2006/relationships/hyperlink" Target="mailto:contact@kamilgadam.com" TargetMode="External"/><Relationship Id="rId30" Type="http://schemas.openxmlformats.org/officeDocument/2006/relationships/hyperlink" Target="http://www.altynkanun.com" TargetMode="External"/><Relationship Id="rId35" Type="http://schemas.openxmlformats.org/officeDocument/2006/relationships/hyperlink" Target="mailto:office@legaltkm.com" TargetMode="External"/><Relationship Id="rId8" Type="http://schemas.openxmlformats.org/officeDocument/2006/relationships/hyperlink" Target="http://minjust.gov.tm/mmerkezi/doc_view.php?doc_id=8381"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11</Pages>
  <Words>3489</Words>
  <Characters>27025</Characters>
  <Application>Microsoft Office Word</Application>
  <DocSecurity>0</DocSecurity>
  <Lines>225</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Sezgin TAŞKIN</dc:creator>
  <cp:lastModifiedBy>User</cp:lastModifiedBy>
  <cp:revision>44</cp:revision>
  <cp:lastPrinted>2019-04-19T05:43:00Z</cp:lastPrinted>
  <dcterms:created xsi:type="dcterms:W3CDTF">2025-04-08T07:57:00Z</dcterms:created>
  <dcterms:modified xsi:type="dcterms:W3CDTF">2025-04-11T11:05:00Z</dcterms:modified>
</cp:coreProperties>
</file>